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FF1D9B" w:rsidP="00465CF2" w:rsidRDefault="00FF1D9B" w14:paraId="13149EC3" w14:textId="00DF0A7A">
      <w:pPr>
        <w:pStyle w:val="Heading2"/>
        <w:spacing w:before="240" w:after="240"/>
        <w:ind w:left="0" w:firstLine="0"/>
        <w:jc w:val="center"/>
        <w:rPr>
          <w:u w:val="single"/>
        </w:rPr>
      </w:pPr>
      <w:r>
        <w:rPr>
          <w:noProof/>
          <w:u w:val="single"/>
        </w:rPr>
        <w:drawing>
          <wp:anchor distT="0" distB="0" distL="114300" distR="114300" simplePos="0" relativeHeight="251658240" behindDoc="1" locked="0" layoutInCell="1" allowOverlap="1" wp14:anchorId="07A1A3A5" wp14:editId="0CBA7BED">
            <wp:simplePos x="0" y="0"/>
            <wp:positionH relativeFrom="column">
              <wp:posOffset>76200</wp:posOffset>
            </wp:positionH>
            <wp:positionV relativeFrom="paragraph">
              <wp:posOffset>-374650</wp:posOffset>
            </wp:positionV>
            <wp:extent cx="1362059" cy="923925"/>
            <wp:effectExtent l="0" t="0" r="0" b="0"/>
            <wp:wrapNone/>
            <wp:docPr id="735856504" name="Picture 2"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856504" name="Picture 2" descr="A logo for a company&#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62059" cy="923925"/>
                    </a:xfrm>
                    <a:prstGeom prst="rect">
                      <a:avLst/>
                    </a:prstGeom>
                  </pic:spPr>
                </pic:pic>
              </a:graphicData>
            </a:graphic>
          </wp:anchor>
        </w:drawing>
      </w:r>
    </w:p>
    <w:p w:rsidR="00FF1D9B" w:rsidP="00465CF2" w:rsidRDefault="00FF1D9B" w14:paraId="4A036A26" w14:textId="77777777">
      <w:pPr>
        <w:pStyle w:val="Heading2"/>
        <w:spacing w:before="240" w:after="240"/>
        <w:ind w:left="0" w:firstLine="0"/>
        <w:jc w:val="center"/>
        <w:rPr>
          <w:u w:val="single"/>
        </w:rPr>
      </w:pPr>
    </w:p>
    <w:p w:rsidR="00FF1D9B" w:rsidP="00465CF2" w:rsidRDefault="00FF1D9B" w14:paraId="6712E007" w14:textId="77777777">
      <w:pPr>
        <w:pStyle w:val="Heading2"/>
        <w:spacing w:before="240" w:after="240"/>
        <w:ind w:left="0" w:firstLine="0"/>
        <w:jc w:val="center"/>
        <w:rPr>
          <w:u w:val="single"/>
        </w:rPr>
      </w:pPr>
    </w:p>
    <w:p w:rsidRPr="004170D8" w:rsidR="004170D8" w:rsidP="00465CF2" w:rsidRDefault="004170D8" w14:paraId="0BC3A1E0" w14:textId="000BFDC3">
      <w:pPr>
        <w:pStyle w:val="Heading2"/>
        <w:spacing w:before="240" w:after="240"/>
        <w:ind w:left="0" w:firstLine="0"/>
        <w:jc w:val="center"/>
        <w:rPr>
          <w:u w:val="single"/>
        </w:rPr>
      </w:pPr>
      <w:r w:rsidRPr="47711451">
        <w:rPr>
          <w:u w:val="single"/>
        </w:rPr>
        <w:t>Conflict of interest policy</w:t>
      </w:r>
    </w:p>
    <w:p w:rsidR="004170D8" w:rsidP="004170D8" w:rsidRDefault="004170D8" w14:paraId="2635E364" w14:textId="77777777">
      <w:pPr>
        <w:pStyle w:val="Heading2"/>
        <w:spacing w:before="240" w:after="240"/>
        <w:jc w:val="both"/>
      </w:pPr>
      <w:r>
        <w:t xml:space="preserve">Introduction </w:t>
      </w:r>
    </w:p>
    <w:p w:rsidRPr="00B70B2F" w:rsidR="004170D8" w:rsidP="004170D8" w:rsidRDefault="004170D8" w14:paraId="57828D77" w14:textId="77777777">
      <w:pPr>
        <w:pStyle w:val="Default"/>
        <w:rPr>
          <w:rFonts w:ascii="Franklin Gothic Book" w:hAnsi="Franklin Gothic Book"/>
          <w:color w:val="00313C"/>
        </w:rPr>
      </w:pPr>
      <w:r>
        <w:rPr>
          <w:rFonts w:ascii="Franklin Gothic Book" w:hAnsi="Franklin Gothic Book"/>
          <w:color w:val="00313C"/>
        </w:rPr>
        <w:t xml:space="preserve">Joint Activities and Motor Education Service (JAMES) </w:t>
      </w:r>
      <w:r w:rsidRPr="00B70B2F">
        <w:rPr>
          <w:rFonts w:ascii="Franklin Gothic Book" w:hAnsi="Franklin Gothic Book"/>
          <w:color w:val="00313C"/>
        </w:rPr>
        <w:t xml:space="preserve">is committed to ensuring that individuals undertaking a course, programme of learning, training or any other activity provided by the company do so confidentially, honestly, fairly and with integrity and objectivity. </w:t>
      </w:r>
    </w:p>
    <w:p w:rsidRPr="00B70B2F" w:rsidR="004170D8" w:rsidP="004170D8" w:rsidRDefault="004170D8" w14:paraId="672A6659" w14:textId="77777777">
      <w:pPr>
        <w:pStyle w:val="Default"/>
        <w:rPr>
          <w:rFonts w:ascii="Franklin Gothic Book" w:hAnsi="Franklin Gothic Book"/>
          <w:color w:val="00313C"/>
        </w:rPr>
      </w:pPr>
    </w:p>
    <w:p w:rsidRPr="00235444" w:rsidR="004170D8" w:rsidP="004170D8" w:rsidRDefault="004170D8" w14:paraId="1D162612" w14:textId="77777777">
      <w:pPr>
        <w:ind w:left="0" w:firstLine="0"/>
        <w:jc w:val="both"/>
        <w:rPr>
          <w:u w:val="single"/>
        </w:rPr>
      </w:pPr>
      <w:r w:rsidRPr="00B70B2F">
        <w:t>This policy applies to all tutors, trainers, assessors, internal quality assurers</w:t>
      </w:r>
      <w:r>
        <w:t xml:space="preserve">, </w:t>
      </w:r>
      <w:r w:rsidRPr="00235444">
        <w:t xml:space="preserve">invigilators and any other personnel associated with </w:t>
      </w:r>
      <w:r>
        <w:t xml:space="preserve">Joint Activities and Motor Education Service (JAMES) </w:t>
      </w:r>
      <w:r w:rsidRPr="00235444">
        <w:t>in delivering its qualifications and programmes.</w:t>
      </w:r>
    </w:p>
    <w:p w:rsidRPr="00235444" w:rsidR="004170D8" w:rsidP="004170D8" w:rsidRDefault="004170D8" w14:paraId="56DABE0D" w14:textId="77777777">
      <w:pPr>
        <w:pStyle w:val="Heading2"/>
        <w:spacing w:before="240" w:after="240"/>
        <w:jc w:val="both"/>
      </w:pPr>
      <w:r w:rsidRPr="00235444">
        <w:t>Scope</w:t>
      </w:r>
    </w:p>
    <w:p w:rsidRPr="00235444" w:rsidR="004170D8" w:rsidP="004170D8" w:rsidRDefault="004170D8" w14:paraId="7A60CB3E" w14:textId="77777777">
      <w:pPr>
        <w:pStyle w:val="Default"/>
        <w:rPr>
          <w:rFonts w:ascii="Franklin Gothic Book" w:hAnsi="Franklin Gothic Book"/>
          <w:color w:val="00313C"/>
        </w:rPr>
      </w:pPr>
      <w:r w:rsidRPr="00235444">
        <w:rPr>
          <w:rFonts w:ascii="Franklin Gothic Book" w:hAnsi="Franklin Gothic Book"/>
          <w:color w:val="00313C"/>
        </w:rPr>
        <w:t>The policy aims to draw attention to possible conflicts of interest and provide a framework of identity and manage them. This policy does not attempt to identify and cover every possible conflict of interest situation that may arise but provide some procedures that will allow the application of dealing with them.</w:t>
      </w:r>
    </w:p>
    <w:p w:rsidRPr="00235444" w:rsidR="004170D8" w:rsidP="004170D8" w:rsidRDefault="004170D8" w14:paraId="2F6F6E3A" w14:textId="77777777">
      <w:pPr>
        <w:pStyle w:val="Heading2"/>
        <w:spacing w:before="240" w:after="240"/>
        <w:jc w:val="both"/>
      </w:pPr>
      <w:r w:rsidRPr="00235444">
        <w:t>What is A Conflict of interest</w:t>
      </w:r>
    </w:p>
    <w:p w:rsidRPr="00421332" w:rsidR="004170D8" w:rsidP="004170D8" w:rsidRDefault="004170D8" w14:paraId="22F6BF15" w14:textId="77777777">
      <w:pPr>
        <w:ind w:left="0" w:firstLine="0"/>
        <w:jc w:val="both"/>
      </w:pPr>
      <w:r w:rsidRPr="00235444">
        <w:t>A conflict of interest is a situation in which an individual has a direct or indirect, professional or personal interest in the outcome and may lead to them acting contrary to the norm in such a way that either themselves or others may either gain an advantage, be disadvantaged or be adversely affected.</w:t>
      </w:r>
      <w:r>
        <w:t xml:space="preserve"> </w:t>
      </w:r>
    </w:p>
    <w:p w:rsidRPr="00421332" w:rsidR="004170D8" w:rsidP="004170D8" w:rsidRDefault="004170D8" w14:paraId="0A37501D" w14:textId="77777777">
      <w:pPr>
        <w:ind w:left="0" w:firstLine="0"/>
        <w:jc w:val="both"/>
      </w:pPr>
    </w:p>
    <w:p w:rsidRPr="00421332" w:rsidR="004170D8" w:rsidP="004170D8" w:rsidRDefault="004170D8" w14:paraId="08C3367D" w14:textId="77777777">
      <w:pPr>
        <w:ind w:left="0" w:firstLine="0"/>
        <w:jc w:val="both"/>
      </w:pPr>
      <w:r w:rsidRPr="00421332">
        <w:t>A conflict of interest may arise in a variety of differing situations associated in the development and delivery of qualifications, examples being (this list is not exhaustive):</w:t>
      </w:r>
    </w:p>
    <w:p w:rsidRPr="00421332" w:rsidR="004170D8" w:rsidP="004170D8" w:rsidRDefault="004170D8" w14:paraId="5DAB6C7B" w14:textId="77777777">
      <w:pPr>
        <w:ind w:left="0" w:firstLine="0"/>
        <w:jc w:val="both"/>
      </w:pPr>
    </w:p>
    <w:p w:rsidRPr="00421332" w:rsidR="004170D8" w:rsidP="004170D8" w:rsidRDefault="004170D8" w14:paraId="4938AC1D" w14:textId="77777777">
      <w:pPr>
        <w:pStyle w:val="ListParagraph"/>
        <w:numPr>
          <w:ilvl w:val="0"/>
          <w:numId w:val="1"/>
        </w:numPr>
        <w:jc w:val="both"/>
      </w:pPr>
      <w:r w:rsidRPr="00421332">
        <w:t>Where an individual is internally or externally marking assessments of a candidate who is a friend or relative</w:t>
      </w:r>
    </w:p>
    <w:p w:rsidRPr="00421332" w:rsidR="004170D8" w:rsidP="004170D8" w:rsidRDefault="004170D8" w14:paraId="3FFC6595" w14:textId="77777777">
      <w:pPr>
        <w:pStyle w:val="ListParagraph"/>
        <w:numPr>
          <w:ilvl w:val="0"/>
          <w:numId w:val="1"/>
        </w:numPr>
        <w:jc w:val="both"/>
      </w:pPr>
      <w:r w:rsidRPr="00421332">
        <w:t xml:space="preserve">An assessment and quality assurance activity </w:t>
      </w:r>
      <w:proofErr w:type="gramStart"/>
      <w:r w:rsidRPr="00421332">
        <w:t>is</w:t>
      </w:r>
      <w:proofErr w:type="gramEnd"/>
      <w:r w:rsidRPr="00421332">
        <w:t xml:space="preserve"> undertaken by the same person</w:t>
      </w:r>
    </w:p>
    <w:p w:rsidRPr="00421332" w:rsidR="004170D8" w:rsidP="004170D8" w:rsidRDefault="004170D8" w14:paraId="69B4CDFD" w14:textId="77777777">
      <w:pPr>
        <w:pStyle w:val="ListParagraph"/>
        <w:numPr>
          <w:ilvl w:val="0"/>
          <w:numId w:val="1"/>
        </w:numPr>
        <w:jc w:val="both"/>
      </w:pPr>
      <w:r w:rsidRPr="00421332">
        <w:t>An assessor or Quality Assurer works for multiple stakeholders and has difficulty being impartial</w:t>
      </w:r>
    </w:p>
    <w:p w:rsidRPr="00421332" w:rsidR="004170D8" w:rsidP="004170D8" w:rsidRDefault="004170D8" w14:paraId="53D6D0CE" w14:textId="77777777">
      <w:pPr>
        <w:pStyle w:val="ListParagraph"/>
        <w:numPr>
          <w:ilvl w:val="0"/>
          <w:numId w:val="1"/>
        </w:numPr>
        <w:jc w:val="both"/>
      </w:pPr>
      <w:r w:rsidRPr="00421332">
        <w:t>Gaining personally from any company that the Centre has dealings with</w:t>
      </w:r>
    </w:p>
    <w:p w:rsidRPr="00421332" w:rsidR="004170D8" w:rsidP="004170D8" w:rsidRDefault="004170D8" w14:paraId="02EB378F" w14:textId="77777777">
      <w:pPr>
        <w:ind w:left="0" w:firstLine="0"/>
        <w:jc w:val="both"/>
      </w:pPr>
    </w:p>
    <w:p w:rsidRPr="00421332" w:rsidR="004170D8" w:rsidP="004170D8" w:rsidRDefault="004170D8" w14:paraId="63B90954" w14:textId="77777777">
      <w:pPr>
        <w:ind w:left="0" w:firstLine="0"/>
        <w:jc w:val="both"/>
      </w:pPr>
      <w:r w:rsidRPr="00421332">
        <w:t>Common situations where a conflict of interest is likely to occur are:</w:t>
      </w:r>
    </w:p>
    <w:p w:rsidR="0021520D" w:rsidRDefault="0021520D" w14:paraId="6A05A809" w14:textId="77777777"/>
    <w:p w:rsidRPr="00421332" w:rsidR="004170D8" w:rsidP="004170D8" w:rsidRDefault="004170D8" w14:paraId="590D8421" w14:textId="77777777">
      <w:pPr>
        <w:pStyle w:val="ListParagraph"/>
        <w:numPr>
          <w:ilvl w:val="0"/>
          <w:numId w:val="2"/>
        </w:numPr>
        <w:jc w:val="both"/>
      </w:pPr>
      <w:r w:rsidRPr="00421332">
        <w:t>Assessments of candidates</w:t>
      </w:r>
    </w:p>
    <w:p w:rsidRPr="00421332" w:rsidR="004170D8" w:rsidP="004170D8" w:rsidRDefault="004170D8" w14:paraId="6D9BDB6F" w14:textId="77777777">
      <w:pPr>
        <w:pStyle w:val="ListParagraph"/>
        <w:numPr>
          <w:ilvl w:val="0"/>
          <w:numId w:val="2"/>
        </w:numPr>
        <w:jc w:val="both"/>
      </w:pPr>
      <w:r w:rsidRPr="00421332">
        <w:t xml:space="preserve">Invigilation of candidates </w:t>
      </w:r>
    </w:p>
    <w:p w:rsidRPr="00421332" w:rsidR="004170D8" w:rsidP="004170D8" w:rsidRDefault="004170D8" w14:paraId="2DDCB65B" w14:textId="77777777">
      <w:pPr>
        <w:pStyle w:val="ListParagraph"/>
        <w:numPr>
          <w:ilvl w:val="0"/>
          <w:numId w:val="2"/>
        </w:numPr>
        <w:jc w:val="both"/>
      </w:pPr>
      <w:r w:rsidRPr="00421332">
        <w:t>Certification of candidates</w:t>
      </w:r>
    </w:p>
    <w:p w:rsidRPr="00421332" w:rsidR="004170D8" w:rsidP="004170D8" w:rsidRDefault="004170D8" w14:paraId="48200E66" w14:textId="77777777">
      <w:pPr>
        <w:pStyle w:val="ListParagraph"/>
        <w:numPr>
          <w:ilvl w:val="0"/>
          <w:numId w:val="2"/>
        </w:numPr>
        <w:jc w:val="both"/>
      </w:pPr>
      <w:r w:rsidRPr="00421332">
        <w:t>Internal management functions</w:t>
      </w:r>
    </w:p>
    <w:p w:rsidRPr="00421332" w:rsidR="004170D8" w:rsidP="004170D8" w:rsidRDefault="004170D8" w14:paraId="4F5BC903" w14:textId="77777777">
      <w:pPr>
        <w:pStyle w:val="ListParagraph"/>
        <w:numPr>
          <w:ilvl w:val="0"/>
          <w:numId w:val="2"/>
        </w:numPr>
        <w:jc w:val="both"/>
      </w:pPr>
      <w:r w:rsidRPr="00421332">
        <w:t>Internal Staff training</w:t>
      </w:r>
    </w:p>
    <w:p w:rsidRPr="00421332" w:rsidR="004170D8" w:rsidP="004170D8" w:rsidRDefault="004170D8" w14:paraId="3470DC5F" w14:textId="77777777">
      <w:pPr>
        <w:pStyle w:val="ListParagraph"/>
        <w:numPr>
          <w:ilvl w:val="0"/>
          <w:numId w:val="2"/>
        </w:numPr>
        <w:jc w:val="both"/>
      </w:pPr>
      <w:r w:rsidRPr="00421332">
        <w:t xml:space="preserve">Engagement with suppliers </w:t>
      </w:r>
    </w:p>
    <w:p w:rsidR="004170D8" w:rsidP="004170D8" w:rsidRDefault="004170D8" w14:paraId="5A39BBE3" w14:textId="77777777">
      <w:pPr>
        <w:pStyle w:val="Heading2"/>
        <w:spacing w:before="240" w:after="240"/>
        <w:jc w:val="both"/>
      </w:pPr>
    </w:p>
    <w:p w:rsidRPr="00421332" w:rsidR="004170D8" w:rsidP="004170D8" w:rsidRDefault="004170D8" w14:paraId="466E1339" w14:textId="77777777">
      <w:pPr>
        <w:pStyle w:val="Heading2"/>
        <w:spacing w:before="240" w:after="240"/>
        <w:jc w:val="both"/>
      </w:pPr>
      <w:r w:rsidRPr="00421332">
        <w:t>responsibilities</w:t>
      </w:r>
    </w:p>
    <w:p w:rsidRPr="00F065BB" w:rsidR="004170D8" w:rsidP="004170D8" w:rsidRDefault="004170D8" w14:paraId="7842311B" w14:textId="77777777">
      <w:pPr>
        <w:pStyle w:val="Default"/>
        <w:rPr>
          <w:rFonts w:ascii="Franklin Gothic Book" w:hAnsi="Franklin Gothic Book"/>
          <w:b/>
          <w:i/>
          <w:color w:val="FF0000"/>
          <w:u w:val="single"/>
        </w:rPr>
      </w:pPr>
      <w:r w:rsidRPr="00421332">
        <w:rPr>
          <w:rFonts w:ascii="Franklin Gothic Book" w:hAnsi="Franklin Gothic Book"/>
          <w:color w:val="00313C"/>
        </w:rPr>
        <w:t xml:space="preserve">It is the responsibility of all person’s </w:t>
      </w:r>
      <w:r w:rsidRPr="00421332">
        <w:rPr>
          <w:rFonts w:ascii="Franklin Gothic Book" w:hAnsi="Franklin Gothic Book" w:cstheme="minorBidi"/>
          <w:color w:val="00313C"/>
        </w:rPr>
        <w:t>when involved in the assessment of qualifications, internal quality</w:t>
      </w:r>
      <w:r w:rsidRPr="00F065BB">
        <w:rPr>
          <w:rFonts w:ascii="Franklin Gothic Book" w:hAnsi="Franklin Gothic Book" w:cstheme="minorBidi"/>
          <w:color w:val="auto"/>
        </w:rPr>
        <w:t xml:space="preserve"> </w:t>
      </w:r>
      <w:r w:rsidRPr="00421332">
        <w:rPr>
          <w:rFonts w:ascii="Franklin Gothic Book" w:hAnsi="Franklin Gothic Book"/>
          <w:color w:val="00313C"/>
        </w:rPr>
        <w:t>assurance and other associated activities that meet</w:t>
      </w:r>
      <w:r w:rsidRPr="00F065BB">
        <w:rPr>
          <w:rFonts w:ascii="Franklin Gothic Book" w:hAnsi="Franklin Gothic Book" w:cstheme="minorBidi"/>
          <w:color w:val="auto"/>
        </w:rPr>
        <w:t xml:space="preserve"> </w:t>
      </w:r>
      <w:r>
        <w:rPr>
          <w:rFonts w:ascii="Franklin Gothic Book" w:hAnsi="Franklin Gothic Book"/>
          <w:color w:val="00313C"/>
        </w:rPr>
        <w:t xml:space="preserve">Joint Activities and Motor Education Service (JAMES) </w:t>
      </w:r>
      <w:r w:rsidRPr="00421332">
        <w:rPr>
          <w:rFonts w:ascii="Franklin Gothic Book" w:hAnsi="Franklin Gothic Book"/>
          <w:color w:val="00313C"/>
        </w:rPr>
        <w:t>assessment strategy, to:</w:t>
      </w:r>
    </w:p>
    <w:p w:rsidR="004170D8" w:rsidP="004170D8" w:rsidRDefault="004170D8" w14:paraId="41C8F396" w14:textId="77777777">
      <w:pPr>
        <w:ind w:left="0" w:firstLine="0"/>
        <w:jc w:val="both"/>
        <w:rPr>
          <w:b/>
          <w:i/>
          <w:color w:val="FF0000"/>
          <w:u w:val="single"/>
        </w:rPr>
      </w:pPr>
    </w:p>
    <w:p w:rsidRPr="00421332" w:rsidR="004170D8" w:rsidP="004170D8" w:rsidRDefault="004170D8" w14:paraId="2B0F4350" w14:textId="77777777">
      <w:pPr>
        <w:pStyle w:val="ListParagraph"/>
        <w:numPr>
          <w:ilvl w:val="0"/>
          <w:numId w:val="2"/>
        </w:numPr>
        <w:jc w:val="both"/>
        <w:rPr>
          <w:rFonts w:cs="Calibri"/>
        </w:rPr>
      </w:pPr>
      <w:r w:rsidRPr="00421332">
        <w:rPr>
          <w:rFonts w:cs="Calibri"/>
        </w:rPr>
        <w:t>Conduct their activity’s so that the aims of</w:t>
      </w:r>
      <w:r>
        <w:t xml:space="preserve"> Joint Activities and Motor Education Service (JAMES)</w:t>
      </w:r>
      <w:r w:rsidRPr="00421332">
        <w:rPr>
          <w:rFonts w:cs="Calibri"/>
        </w:rPr>
        <w:t>assessment strategy are implemented</w:t>
      </w:r>
    </w:p>
    <w:p w:rsidRPr="00421332" w:rsidR="004170D8" w:rsidP="004170D8" w:rsidRDefault="004170D8" w14:paraId="48C86A6F" w14:textId="77777777">
      <w:pPr>
        <w:pStyle w:val="ListParagraph"/>
        <w:numPr>
          <w:ilvl w:val="0"/>
          <w:numId w:val="2"/>
        </w:numPr>
        <w:jc w:val="both"/>
        <w:rPr>
          <w:rFonts w:cs="Calibri"/>
        </w:rPr>
      </w:pPr>
      <w:r w:rsidRPr="00421332">
        <w:rPr>
          <w:rFonts w:cs="Calibri"/>
        </w:rPr>
        <w:t>Ensure that they make their role clear and separate this from their other functions, as far as is possible</w:t>
      </w:r>
    </w:p>
    <w:p w:rsidRPr="00421332" w:rsidR="004170D8" w:rsidP="004170D8" w:rsidRDefault="004170D8" w14:paraId="61DE3B63" w14:textId="77777777">
      <w:pPr>
        <w:pStyle w:val="ListParagraph"/>
        <w:numPr>
          <w:ilvl w:val="0"/>
          <w:numId w:val="2"/>
        </w:numPr>
        <w:jc w:val="both"/>
        <w:rPr>
          <w:rFonts w:cs="Calibri"/>
        </w:rPr>
      </w:pPr>
      <w:r w:rsidRPr="00421332">
        <w:rPr>
          <w:rFonts w:cs="Calibri"/>
        </w:rPr>
        <w:t xml:space="preserve">Monitor their activities, </w:t>
      </w:r>
      <w:proofErr w:type="gramStart"/>
      <w:r w:rsidRPr="00421332">
        <w:rPr>
          <w:rFonts w:cs="Calibri"/>
        </w:rPr>
        <w:t>in order to</w:t>
      </w:r>
      <w:proofErr w:type="gramEnd"/>
      <w:r w:rsidRPr="00421332">
        <w:rPr>
          <w:rFonts w:cs="Calibri"/>
        </w:rPr>
        <w:t xml:space="preserve"> maintain the integrity of the assessment</w:t>
      </w:r>
    </w:p>
    <w:p w:rsidRPr="00421332" w:rsidR="004170D8" w:rsidP="004170D8" w:rsidRDefault="004170D8" w14:paraId="365FD3FF" w14:textId="77777777">
      <w:pPr>
        <w:pStyle w:val="ListParagraph"/>
        <w:numPr>
          <w:ilvl w:val="0"/>
          <w:numId w:val="2"/>
        </w:numPr>
        <w:jc w:val="both"/>
        <w:rPr>
          <w:rFonts w:cs="Calibri"/>
        </w:rPr>
      </w:pPr>
      <w:r w:rsidRPr="00421332">
        <w:rPr>
          <w:rFonts w:cs="Calibri"/>
        </w:rPr>
        <w:t>Devote enough time and intellectual ability to their responsibilities</w:t>
      </w:r>
    </w:p>
    <w:p w:rsidRPr="00421332" w:rsidR="004170D8" w:rsidP="004170D8" w:rsidRDefault="004170D8" w14:paraId="0B80241A" w14:textId="77777777">
      <w:pPr>
        <w:pStyle w:val="ListParagraph"/>
        <w:numPr>
          <w:ilvl w:val="0"/>
          <w:numId w:val="2"/>
        </w:numPr>
        <w:jc w:val="both"/>
        <w:rPr>
          <w:rFonts w:cs="Calibri"/>
        </w:rPr>
      </w:pPr>
      <w:r w:rsidRPr="00421332">
        <w:rPr>
          <w:rFonts w:cs="Calibri"/>
        </w:rPr>
        <w:t>Recognise and report any potential or existing conflict</w:t>
      </w:r>
    </w:p>
    <w:p w:rsidRPr="00421332" w:rsidR="004170D8" w:rsidP="004170D8" w:rsidRDefault="004170D8" w14:paraId="72A3D3EC" w14:textId="77777777">
      <w:pPr>
        <w:ind w:left="0" w:firstLine="0"/>
        <w:jc w:val="both"/>
        <w:rPr>
          <w:rFonts w:cs="Calibri"/>
        </w:rPr>
      </w:pPr>
    </w:p>
    <w:p w:rsidRPr="00421332" w:rsidR="004170D8" w:rsidP="004170D8" w:rsidRDefault="004170D8" w14:paraId="7AF2D670" w14:textId="77777777">
      <w:pPr>
        <w:ind w:left="0" w:firstLine="0"/>
        <w:jc w:val="both"/>
        <w:rPr>
          <w:rFonts w:cs="Calibri"/>
        </w:rPr>
      </w:pPr>
      <w:r w:rsidRPr="00421332">
        <w:rPr>
          <w:rFonts w:cs="Calibri"/>
        </w:rPr>
        <w:t xml:space="preserve">The possibility of a conflict or potential conflict </w:t>
      </w:r>
      <w:r w:rsidRPr="00235444">
        <w:rPr>
          <w:rFonts w:cs="Calibri"/>
        </w:rPr>
        <w:t>must</w:t>
      </w:r>
      <w:r w:rsidRPr="00421332">
        <w:rPr>
          <w:rFonts w:cs="Calibri"/>
        </w:rPr>
        <w:t xml:space="preserve"> be declared by any stakeholder as an entity, or any individual</w:t>
      </w:r>
    </w:p>
    <w:p w:rsidRPr="00421332" w:rsidR="004170D8" w:rsidP="004170D8" w:rsidRDefault="004170D8" w14:paraId="097EA028" w14:textId="77777777">
      <w:pPr>
        <w:pStyle w:val="Heading2"/>
        <w:spacing w:before="240" w:after="240"/>
        <w:jc w:val="both"/>
      </w:pPr>
      <w:r w:rsidRPr="00421332">
        <w:t>MANAGING CONFLICT</w:t>
      </w:r>
    </w:p>
    <w:p w:rsidRPr="00421332" w:rsidR="004170D8" w:rsidP="004170D8" w:rsidRDefault="004170D8" w14:paraId="14A3C03B" w14:textId="77777777">
      <w:pPr>
        <w:autoSpaceDE w:val="0"/>
        <w:autoSpaceDN w:val="0"/>
        <w:adjustRightInd w:val="0"/>
        <w:ind w:left="0" w:firstLine="0"/>
        <w:jc w:val="both"/>
        <w:rPr>
          <w:rFonts w:cs="Calibri"/>
        </w:rPr>
      </w:pPr>
      <w:proofErr w:type="gramStart"/>
      <w:r w:rsidRPr="00421332">
        <w:rPr>
          <w:rFonts w:cs="Calibri"/>
        </w:rPr>
        <w:t>In order to</w:t>
      </w:r>
      <w:proofErr w:type="gramEnd"/>
      <w:r w:rsidRPr="00421332">
        <w:rPr>
          <w:rFonts w:cs="Calibri"/>
        </w:rPr>
        <w:t xml:space="preserve"> implement this policy, based on a review of any declaration and supporting information received it will be determined if the affected </w:t>
      </w:r>
      <w:proofErr w:type="gramStart"/>
      <w:r w:rsidRPr="00421332">
        <w:rPr>
          <w:rFonts w:cs="Calibri"/>
        </w:rPr>
        <w:t>personal</w:t>
      </w:r>
      <w:proofErr w:type="gramEnd"/>
      <w:r w:rsidRPr="00421332">
        <w:rPr>
          <w:rFonts w:cs="Calibri"/>
        </w:rPr>
        <w:t xml:space="preserve"> has an actual, potential or apparent conflict of interest. It may be required that appropriate actions are taken to reduce or remove any identified conflict of interest by: </w:t>
      </w:r>
    </w:p>
    <w:p w:rsidRPr="00421332" w:rsidR="004170D8" w:rsidP="004170D8" w:rsidRDefault="004170D8" w14:paraId="0D0B940D" w14:textId="77777777">
      <w:pPr>
        <w:autoSpaceDE w:val="0"/>
        <w:autoSpaceDN w:val="0"/>
        <w:adjustRightInd w:val="0"/>
        <w:ind w:left="0" w:firstLine="0"/>
        <w:jc w:val="both"/>
        <w:rPr>
          <w:rFonts w:cs="Calibri"/>
        </w:rPr>
      </w:pPr>
    </w:p>
    <w:p w:rsidRPr="00421332" w:rsidR="004170D8" w:rsidP="004170D8" w:rsidRDefault="004170D8" w14:paraId="5694C99B" w14:textId="77777777">
      <w:pPr>
        <w:pStyle w:val="ListParagraph"/>
        <w:numPr>
          <w:ilvl w:val="0"/>
          <w:numId w:val="2"/>
        </w:numPr>
        <w:jc w:val="both"/>
        <w:rPr>
          <w:rFonts w:cs="Calibri"/>
        </w:rPr>
      </w:pPr>
      <w:r w:rsidRPr="00421332">
        <w:rPr>
          <w:rFonts w:cs="Calibri"/>
        </w:rPr>
        <w:t xml:space="preserve">Disclosure to other interested parties </w:t>
      </w:r>
    </w:p>
    <w:p w:rsidRPr="00421332" w:rsidR="004170D8" w:rsidP="004170D8" w:rsidRDefault="004170D8" w14:paraId="102A3BE3" w14:textId="77777777">
      <w:pPr>
        <w:pStyle w:val="ListParagraph"/>
        <w:numPr>
          <w:ilvl w:val="0"/>
          <w:numId w:val="2"/>
        </w:numPr>
        <w:jc w:val="both"/>
        <w:rPr>
          <w:rFonts w:cs="Calibri"/>
        </w:rPr>
      </w:pPr>
      <w:r w:rsidRPr="00421332">
        <w:rPr>
          <w:rFonts w:cs="Calibri"/>
        </w:rPr>
        <w:t xml:space="preserve">Restricting access to </w:t>
      </w:r>
      <w:proofErr w:type="gramStart"/>
      <w:r w:rsidRPr="00421332">
        <w:rPr>
          <w:rFonts w:cs="Calibri"/>
        </w:rPr>
        <w:t>particular information</w:t>
      </w:r>
      <w:proofErr w:type="gramEnd"/>
      <w:r w:rsidRPr="00421332">
        <w:rPr>
          <w:rFonts w:cs="Calibri"/>
        </w:rPr>
        <w:t xml:space="preserve"> </w:t>
      </w:r>
    </w:p>
    <w:p w:rsidRPr="00421332" w:rsidR="004170D8" w:rsidP="004170D8" w:rsidRDefault="004170D8" w14:paraId="10894085" w14:textId="77777777">
      <w:pPr>
        <w:pStyle w:val="ListParagraph"/>
        <w:numPr>
          <w:ilvl w:val="0"/>
          <w:numId w:val="2"/>
        </w:numPr>
        <w:jc w:val="both"/>
        <w:rPr>
          <w:rFonts w:cs="Calibri"/>
        </w:rPr>
      </w:pPr>
      <w:r w:rsidRPr="00421332">
        <w:rPr>
          <w:rFonts w:cs="Calibri"/>
        </w:rPr>
        <w:t xml:space="preserve">Rearrangement or transfer of responsibilities e.g. appointing an alternative assessor </w:t>
      </w:r>
    </w:p>
    <w:p w:rsidR="004170D8" w:rsidP="004170D8" w:rsidRDefault="004170D8" w14:paraId="17BAF4D6" w14:textId="77777777">
      <w:pPr>
        <w:pStyle w:val="ListParagraph"/>
        <w:numPr>
          <w:ilvl w:val="0"/>
          <w:numId w:val="2"/>
        </w:numPr>
        <w:jc w:val="both"/>
        <w:rPr>
          <w:rFonts w:cs="Calibri"/>
        </w:rPr>
      </w:pPr>
      <w:r w:rsidRPr="00421332">
        <w:rPr>
          <w:rFonts w:cs="Calibri"/>
        </w:rPr>
        <w:t xml:space="preserve">Replacement of the individual </w:t>
      </w:r>
    </w:p>
    <w:p w:rsidRPr="00235444" w:rsidR="004170D8" w:rsidP="004170D8" w:rsidRDefault="004170D8" w14:paraId="0D81EF46" w14:textId="77777777">
      <w:pPr>
        <w:pStyle w:val="ListParagraph"/>
        <w:numPr>
          <w:ilvl w:val="0"/>
          <w:numId w:val="2"/>
        </w:numPr>
        <w:jc w:val="both"/>
        <w:rPr>
          <w:rFonts w:cs="Calibri"/>
        </w:rPr>
      </w:pPr>
      <w:r w:rsidRPr="00235444">
        <w:rPr>
          <w:rFonts w:cs="Calibri"/>
        </w:rPr>
        <w:t>Be subjected to scrutiny by another person</w:t>
      </w:r>
    </w:p>
    <w:p w:rsidRPr="00421332" w:rsidR="004170D8" w:rsidP="004170D8" w:rsidRDefault="004170D8" w14:paraId="0E27B00A" w14:textId="77777777">
      <w:pPr>
        <w:autoSpaceDE w:val="0"/>
        <w:autoSpaceDN w:val="0"/>
        <w:adjustRightInd w:val="0"/>
        <w:ind w:left="0" w:firstLine="0"/>
        <w:jc w:val="both"/>
        <w:rPr>
          <w:rFonts w:cs="Calibri"/>
        </w:rPr>
      </w:pPr>
    </w:p>
    <w:p w:rsidR="004170D8" w:rsidP="004170D8" w:rsidRDefault="004170D8" w14:paraId="6637BBC5" w14:textId="77777777">
      <w:pPr>
        <w:autoSpaceDE w:val="0"/>
        <w:autoSpaceDN w:val="0"/>
        <w:adjustRightInd w:val="0"/>
        <w:ind w:left="0" w:firstLine="0"/>
        <w:jc w:val="both"/>
        <w:rPr>
          <w:rFonts w:cs="Calibri"/>
          <w:color w:val="000000"/>
        </w:rPr>
      </w:pPr>
      <w:r w:rsidRPr="00421332">
        <w:rPr>
          <w:rFonts w:cs="Calibri"/>
        </w:rPr>
        <w:t>In many cases a declaration of interest and undertaking by the affected person to relevant parties to prioritise the interests of</w:t>
      </w:r>
      <w:r w:rsidRPr="008475FD">
        <w:rPr>
          <w:rFonts w:cs="Calibri"/>
          <w:color w:val="000000"/>
        </w:rPr>
        <w:t xml:space="preserve"> </w:t>
      </w:r>
      <w:r>
        <w:t xml:space="preserve">Joint Activities and Motor Education Service (JAMES) </w:t>
      </w:r>
      <w:r w:rsidRPr="00421332">
        <w:rPr>
          <w:rFonts w:cs="Calibri"/>
        </w:rPr>
        <w:t xml:space="preserve">will be sufficient. </w:t>
      </w:r>
    </w:p>
    <w:p w:rsidRPr="008475FD" w:rsidR="004170D8" w:rsidP="004170D8" w:rsidRDefault="004170D8" w14:paraId="60061E4C" w14:textId="77777777">
      <w:pPr>
        <w:autoSpaceDE w:val="0"/>
        <w:autoSpaceDN w:val="0"/>
        <w:adjustRightInd w:val="0"/>
        <w:ind w:left="0" w:firstLine="0"/>
        <w:jc w:val="both"/>
        <w:rPr>
          <w:rFonts w:cs="Calibri"/>
          <w:color w:val="000000"/>
        </w:rPr>
      </w:pPr>
    </w:p>
    <w:p w:rsidRPr="00421332" w:rsidR="004170D8" w:rsidP="004170D8" w:rsidRDefault="004170D8" w14:paraId="5385D0D6" w14:textId="77777777">
      <w:pPr>
        <w:autoSpaceDE w:val="0"/>
        <w:autoSpaceDN w:val="0"/>
        <w:adjustRightInd w:val="0"/>
        <w:ind w:left="0" w:firstLine="0"/>
        <w:jc w:val="both"/>
        <w:rPr>
          <w:rFonts w:cs="Calibri"/>
        </w:rPr>
      </w:pPr>
      <w:r w:rsidRPr="00421332">
        <w:rPr>
          <w:rFonts w:cs="Calibri"/>
        </w:rPr>
        <w:t xml:space="preserve">Once a report has been reviewed the outcomes will be recorded and placed on file. The person making the report will be advised of the outcomes, subject to any areas of specific confidentiality. </w:t>
      </w:r>
    </w:p>
    <w:p w:rsidRPr="00421332" w:rsidR="004170D8" w:rsidP="004170D8" w:rsidRDefault="004170D8" w14:paraId="44EAFD9C" w14:textId="77777777">
      <w:pPr>
        <w:jc w:val="both"/>
        <w:rPr>
          <w:rFonts w:cs="Calibri"/>
        </w:rPr>
      </w:pPr>
    </w:p>
    <w:p w:rsidRPr="00421332" w:rsidR="004170D8" w:rsidP="004170D8" w:rsidRDefault="004170D8" w14:paraId="03AEFD1F" w14:textId="77777777">
      <w:pPr>
        <w:autoSpaceDE w:val="0"/>
        <w:autoSpaceDN w:val="0"/>
        <w:adjustRightInd w:val="0"/>
        <w:ind w:left="0" w:firstLine="0"/>
        <w:jc w:val="both"/>
        <w:rPr>
          <w:rFonts w:cs="Calibri"/>
        </w:rPr>
      </w:pPr>
      <w:r w:rsidRPr="00421332">
        <w:rPr>
          <w:rFonts w:cs="Calibri"/>
        </w:rPr>
        <w:t>Where a conflict of interest is noted or reported after the event and has potentially compromised the integrity of any certification the IMI will be informed</w:t>
      </w:r>
    </w:p>
    <w:p w:rsidRPr="00421332" w:rsidR="004170D8" w:rsidP="004170D8" w:rsidRDefault="004170D8" w14:paraId="4DDB0E92" w14:textId="77777777">
      <w:pPr>
        <w:pStyle w:val="Heading2"/>
        <w:spacing w:before="240" w:after="240"/>
        <w:jc w:val="both"/>
      </w:pPr>
      <w:r w:rsidRPr="00421332">
        <w:t>POLICY REVIEW</w:t>
      </w:r>
    </w:p>
    <w:p w:rsidR="004170D8" w:rsidP="004170D8" w:rsidRDefault="004170D8" w14:paraId="428B18D0" w14:textId="77777777">
      <w:pPr>
        <w:ind w:left="0" w:firstLine="0"/>
        <w:jc w:val="both"/>
      </w:pPr>
      <w:r w:rsidR="004170D8">
        <w:rPr/>
        <w:t xml:space="preserve">Joint Activities and Motor Education Service (JAMES) </w:t>
      </w:r>
      <w:r w:rsidR="004170D8">
        <w:rPr/>
        <w:t>review their policies and procedures on an annual basis and the next review is scheduled for:</w:t>
      </w:r>
    </w:p>
    <w:p w:rsidRPr="00421332" w:rsidR="004170D8" w:rsidP="3933A04B" w:rsidRDefault="004170D8" w14:paraId="5C017967" w14:textId="6D17346D">
      <w:pPr>
        <w:pStyle w:val="ListParagraph"/>
        <w:numPr>
          <w:ilvl w:val="0"/>
          <w:numId w:val="3"/>
        </w:numPr>
        <w:suppressLineNumbers w:val="0"/>
        <w:bidi w:val="0"/>
        <w:spacing w:before="0" w:beforeAutospacing="off" w:after="0" w:afterAutospacing="off" w:line="240" w:lineRule="auto"/>
        <w:ind w:left="720" w:right="0" w:hanging="360"/>
        <w:jc w:val="both"/>
        <w:rPr>
          <w:rFonts w:cs="Calibri"/>
        </w:rPr>
      </w:pPr>
      <w:r w:rsidR="5ACFE8FD">
        <w:rPr/>
        <w:t>October</w:t>
      </w:r>
      <w:r w:rsidRPr="3933A04B" w:rsidR="004170D8">
        <w:rPr>
          <w:rFonts w:cs="Calibri"/>
        </w:rPr>
        <w:t xml:space="preserve"> 202</w:t>
      </w:r>
      <w:r w:rsidRPr="3933A04B" w:rsidR="57FD7DBF">
        <w:rPr>
          <w:rFonts w:cs="Calibri"/>
        </w:rPr>
        <w:t>7</w:t>
      </w:r>
    </w:p>
    <w:p w:rsidR="004170D8" w:rsidP="004170D8" w:rsidRDefault="004170D8" w14:paraId="3DEEC669" w14:textId="77777777">
      <w:pPr>
        <w:autoSpaceDE w:val="0"/>
        <w:autoSpaceDN w:val="0"/>
        <w:adjustRightInd w:val="0"/>
        <w:ind w:left="0" w:firstLine="0"/>
        <w:jc w:val="both"/>
        <w:rPr>
          <w:rFonts w:cs="Calibri"/>
          <w:color w:val="000000"/>
        </w:rPr>
      </w:pPr>
    </w:p>
    <w:p w:rsidR="004170D8" w:rsidP="004170D8" w:rsidRDefault="004170D8" w14:paraId="3656B9AB" w14:textId="77777777">
      <w:pPr>
        <w:autoSpaceDE w:val="0"/>
        <w:autoSpaceDN w:val="0"/>
        <w:adjustRightInd w:val="0"/>
        <w:ind w:left="0" w:firstLine="0"/>
        <w:jc w:val="both"/>
        <w:rPr>
          <w:rFonts w:cs="Calibri"/>
          <w:color w:val="000000"/>
        </w:rPr>
      </w:pPr>
    </w:p>
    <w:p w:rsidR="004170D8" w:rsidRDefault="004170D8" w14:paraId="45FB0818" w14:textId="77777777"/>
    <w:sectPr w:rsidR="004170D8" w:rsidSect="004170D8">
      <w:headerReference w:type="default" r:id="rId12"/>
      <w:footerReference w:type="default" r:id="rId13"/>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170D8" w:rsidP="004170D8" w:rsidRDefault="004170D8" w14:paraId="049F31CB" w14:textId="77777777">
      <w:r>
        <w:separator/>
      </w:r>
    </w:p>
  </w:endnote>
  <w:endnote w:type="continuationSeparator" w:id="0">
    <w:p w:rsidR="004170D8" w:rsidP="004170D8" w:rsidRDefault="004170D8" w14:paraId="5312826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170D8" w:rsidP="68DCDE18" w:rsidRDefault="68DCDE18" w14:paraId="77F01ADF" w14:textId="77777777">
    <w:pPr>
      <w:pStyle w:val="Footer"/>
      <w:pBdr>
        <w:top w:val="thinThickSmallGap" w:color="622423" w:themeColor="accent2" w:themeShade="7F" w:sz="24" w:space="1"/>
      </w:pBdr>
      <w:rPr>
        <w:rFonts w:asciiTheme="majorHAnsi" w:hAnsiTheme="majorHAnsi" w:eastAsiaTheme="majorEastAsia" w:cstheme="majorBidi"/>
      </w:rPr>
    </w:pPr>
    <w:r w:rsidRPr="68DCDE18">
      <w:rPr>
        <w:rFonts w:asciiTheme="majorHAnsi" w:hAnsiTheme="majorHAnsi" w:eastAsiaTheme="majorEastAsia" w:cstheme="majorBidi"/>
      </w:rPr>
      <w:t xml:space="preserve">Effective date:  Nov 21               Doc. Owner:  K Metcalfe                                  </w:t>
    </w:r>
    <w:r w:rsidR="004170D8">
      <w:rPr>
        <w:rFonts w:asciiTheme="majorHAnsi" w:hAnsiTheme="majorHAnsi" w:eastAsiaTheme="majorEastAsia" w:cstheme="majorBidi"/>
      </w:rPr>
      <w:ptab w:alignment="right" w:relativeTo="margin" w:leader="none"/>
    </w:r>
  </w:p>
  <w:p w:rsidR="004170D8" w:rsidRDefault="68DCDE18" w14:paraId="4B99056E" w14:textId="612B9969">
    <w:pPr>
      <w:pStyle w:val="Footer"/>
    </w:pPr>
    <w:r w:rsidR="3933A04B">
      <w:rPr/>
      <w:t>Reviewed Nov 22, Oct 23, Sept 24, Aug 25</w:t>
    </w:r>
    <w:r w:rsidR="3933A04B">
      <w:rPr/>
      <w:t>, Oct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170D8" w:rsidP="004170D8" w:rsidRDefault="004170D8" w14:paraId="62486C05" w14:textId="77777777">
      <w:r>
        <w:separator/>
      </w:r>
    </w:p>
  </w:footnote>
  <w:footnote w:type="continuationSeparator" w:id="0">
    <w:p w:rsidR="004170D8" w:rsidP="004170D8" w:rsidRDefault="004170D8" w14:paraId="4101652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8DCDE18" w:rsidTr="68DCDE18" w14:paraId="241ACA5A" w14:textId="77777777">
      <w:trPr>
        <w:trHeight w:val="300"/>
      </w:trPr>
      <w:tc>
        <w:tcPr>
          <w:tcW w:w="3005" w:type="dxa"/>
        </w:tcPr>
        <w:p w:rsidR="68DCDE18" w:rsidP="68DCDE18" w:rsidRDefault="68DCDE18" w14:paraId="4BD8AB79" w14:textId="1D39D1E6">
          <w:pPr>
            <w:pStyle w:val="Header"/>
            <w:ind w:left="-115"/>
          </w:pPr>
        </w:p>
      </w:tc>
      <w:tc>
        <w:tcPr>
          <w:tcW w:w="3005" w:type="dxa"/>
        </w:tcPr>
        <w:p w:rsidR="68DCDE18" w:rsidP="68DCDE18" w:rsidRDefault="68DCDE18" w14:paraId="5A86C895" w14:textId="6DDCED75">
          <w:pPr>
            <w:pStyle w:val="Header"/>
            <w:jc w:val="center"/>
          </w:pPr>
        </w:p>
      </w:tc>
      <w:tc>
        <w:tcPr>
          <w:tcW w:w="3005" w:type="dxa"/>
        </w:tcPr>
        <w:p w:rsidR="68DCDE18" w:rsidP="68DCDE18" w:rsidRDefault="68DCDE18" w14:paraId="177E3BD1" w14:textId="40B8718A">
          <w:pPr>
            <w:pStyle w:val="Header"/>
            <w:ind w:right="-115"/>
            <w:jc w:val="right"/>
          </w:pPr>
        </w:p>
      </w:tc>
    </w:tr>
  </w:tbl>
  <w:p w:rsidR="68DCDE18" w:rsidP="68DCDE18" w:rsidRDefault="68DCDE18" w14:paraId="5583F2C7" w14:textId="2A420A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C0A81"/>
    <w:multiLevelType w:val="hybridMultilevel"/>
    <w:tmpl w:val="396679F2"/>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56B818BA"/>
    <w:multiLevelType w:val="hybridMultilevel"/>
    <w:tmpl w:val="898AD346"/>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57A21FC9"/>
    <w:multiLevelType w:val="hybridMultilevel"/>
    <w:tmpl w:val="100607B2"/>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961841772">
    <w:abstractNumId w:val="0"/>
  </w:num>
  <w:num w:numId="2" w16cid:durableId="682321416">
    <w:abstractNumId w:val="1"/>
  </w:num>
  <w:num w:numId="3" w16cid:durableId="3983294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170D8"/>
    <w:rsid w:val="0021520D"/>
    <w:rsid w:val="004170D8"/>
    <w:rsid w:val="00465CF2"/>
    <w:rsid w:val="00741DA3"/>
    <w:rsid w:val="00AC1470"/>
    <w:rsid w:val="00DD5549"/>
    <w:rsid w:val="00FF1D9B"/>
    <w:rsid w:val="054B8686"/>
    <w:rsid w:val="1763C3E3"/>
    <w:rsid w:val="26328900"/>
    <w:rsid w:val="3933A04B"/>
    <w:rsid w:val="4011DF08"/>
    <w:rsid w:val="4447A1BE"/>
    <w:rsid w:val="47711451"/>
    <w:rsid w:val="55D55B64"/>
    <w:rsid w:val="5626D5BB"/>
    <w:rsid w:val="57FD7DBF"/>
    <w:rsid w:val="5ACFE8FD"/>
    <w:rsid w:val="5DE2E77B"/>
    <w:rsid w:val="68DCDE18"/>
    <w:rsid w:val="69C3928C"/>
    <w:rsid w:val="72436F13"/>
    <w:rsid w:val="78DFDE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53DE407"/>
  <w15:docId w15:val="{484E95AC-8AE2-4C00-99AC-13856F460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170D8"/>
    <w:pPr>
      <w:spacing w:after="0" w:line="240" w:lineRule="auto"/>
      <w:ind w:left="357" w:hanging="357"/>
    </w:pPr>
    <w:rPr>
      <w:rFonts w:ascii="Franklin Gothic Book" w:hAnsi="Franklin Gothic Book" w:eastAsiaTheme="minorEastAsia"/>
      <w:color w:val="00313C"/>
      <w:sz w:val="24"/>
      <w:szCs w:val="24"/>
    </w:rPr>
  </w:style>
  <w:style w:type="paragraph" w:styleId="Heading2">
    <w:name w:val="heading 2"/>
    <w:basedOn w:val="Normal"/>
    <w:next w:val="Normal"/>
    <w:link w:val="Heading2Char"/>
    <w:uiPriority w:val="9"/>
    <w:unhideWhenUsed/>
    <w:qFormat/>
    <w:rsid w:val="004170D8"/>
    <w:pPr>
      <w:outlineLvl w:val="1"/>
    </w:pPr>
    <w:rPr>
      <w:rFonts w:ascii="Trebuchet MS" w:hAnsi="Trebuchet MS"/>
      <w:b/>
      <w:caps/>
      <w:sz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basedOn w:val="DefaultParagraphFont"/>
    <w:link w:val="Heading2"/>
    <w:uiPriority w:val="9"/>
    <w:rsid w:val="004170D8"/>
    <w:rPr>
      <w:rFonts w:ascii="Trebuchet MS" w:hAnsi="Trebuchet MS" w:eastAsiaTheme="minorEastAsia"/>
      <w:b/>
      <w:caps/>
      <w:color w:val="00313C"/>
      <w:sz w:val="32"/>
      <w:szCs w:val="24"/>
    </w:rPr>
  </w:style>
  <w:style w:type="paragraph" w:styleId="ListParagraph">
    <w:name w:val="List Paragraph"/>
    <w:basedOn w:val="Normal"/>
    <w:uiPriority w:val="34"/>
    <w:qFormat/>
    <w:rsid w:val="004170D8"/>
    <w:pPr>
      <w:ind w:left="720"/>
      <w:contextualSpacing/>
    </w:pPr>
  </w:style>
  <w:style w:type="paragraph" w:styleId="Default" w:customStyle="1">
    <w:name w:val="Default"/>
    <w:rsid w:val="004170D8"/>
    <w:pPr>
      <w:autoSpaceDE w:val="0"/>
      <w:autoSpaceDN w:val="0"/>
      <w:adjustRightInd w:val="0"/>
      <w:spacing w:after="0" w:line="240" w:lineRule="auto"/>
    </w:pPr>
    <w:rPr>
      <w:rFonts w:ascii="Calibri" w:hAnsi="Calibri" w:cs="Calibri" w:eastAsiaTheme="minorEastAsia"/>
      <w:color w:val="000000"/>
      <w:sz w:val="24"/>
      <w:szCs w:val="24"/>
    </w:rPr>
  </w:style>
  <w:style w:type="paragraph" w:styleId="BalloonText">
    <w:name w:val="Balloon Text"/>
    <w:basedOn w:val="Normal"/>
    <w:link w:val="BalloonTextChar"/>
    <w:uiPriority w:val="99"/>
    <w:semiHidden/>
    <w:unhideWhenUsed/>
    <w:rsid w:val="004170D8"/>
    <w:rPr>
      <w:rFonts w:ascii="Tahoma" w:hAnsi="Tahoma" w:cs="Tahoma"/>
      <w:sz w:val="16"/>
      <w:szCs w:val="16"/>
    </w:rPr>
  </w:style>
  <w:style w:type="character" w:styleId="BalloonTextChar" w:customStyle="1">
    <w:name w:val="Balloon Text Char"/>
    <w:basedOn w:val="DefaultParagraphFont"/>
    <w:link w:val="BalloonText"/>
    <w:uiPriority w:val="99"/>
    <w:semiHidden/>
    <w:rsid w:val="004170D8"/>
    <w:rPr>
      <w:rFonts w:ascii="Tahoma" w:hAnsi="Tahoma" w:cs="Tahoma" w:eastAsiaTheme="minorEastAsia"/>
      <w:color w:val="00313C"/>
      <w:sz w:val="16"/>
      <w:szCs w:val="16"/>
    </w:rPr>
  </w:style>
  <w:style w:type="paragraph" w:styleId="Header">
    <w:name w:val="header"/>
    <w:basedOn w:val="Normal"/>
    <w:link w:val="HeaderChar"/>
    <w:uiPriority w:val="99"/>
    <w:unhideWhenUsed/>
    <w:rsid w:val="004170D8"/>
    <w:pPr>
      <w:tabs>
        <w:tab w:val="center" w:pos="4513"/>
        <w:tab w:val="right" w:pos="9026"/>
      </w:tabs>
    </w:pPr>
  </w:style>
  <w:style w:type="character" w:styleId="HeaderChar" w:customStyle="1">
    <w:name w:val="Header Char"/>
    <w:basedOn w:val="DefaultParagraphFont"/>
    <w:link w:val="Header"/>
    <w:uiPriority w:val="99"/>
    <w:rsid w:val="004170D8"/>
    <w:rPr>
      <w:rFonts w:ascii="Franklin Gothic Book" w:hAnsi="Franklin Gothic Book" w:eastAsiaTheme="minorEastAsia"/>
      <w:color w:val="00313C"/>
      <w:sz w:val="24"/>
      <w:szCs w:val="24"/>
    </w:rPr>
  </w:style>
  <w:style w:type="paragraph" w:styleId="Footer">
    <w:name w:val="footer"/>
    <w:basedOn w:val="Normal"/>
    <w:link w:val="FooterChar"/>
    <w:uiPriority w:val="99"/>
    <w:unhideWhenUsed/>
    <w:rsid w:val="004170D8"/>
    <w:pPr>
      <w:tabs>
        <w:tab w:val="center" w:pos="4513"/>
        <w:tab w:val="right" w:pos="9026"/>
      </w:tabs>
    </w:pPr>
  </w:style>
  <w:style w:type="character" w:styleId="FooterChar" w:customStyle="1">
    <w:name w:val="Footer Char"/>
    <w:basedOn w:val="DefaultParagraphFont"/>
    <w:link w:val="Footer"/>
    <w:uiPriority w:val="99"/>
    <w:rsid w:val="004170D8"/>
    <w:rPr>
      <w:rFonts w:ascii="Franklin Gothic Book" w:hAnsi="Franklin Gothic Book" w:eastAsiaTheme="minorEastAsia"/>
      <w:color w:val="00313C"/>
      <w:sz w:val="24"/>
      <w:szCs w:val="24"/>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7c9516a-8edc-40b9-9b3b-689d54c854e2" xsi:nil="true"/>
    <lcf76f155ced4ddcb4097134ff3c332f xmlns="b0a41130-ef7e-41e5-b0ad-590c58dc111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F6D528762592743911022DE6785741E" ma:contentTypeVersion="15" ma:contentTypeDescription="Create a new document." ma:contentTypeScope="" ma:versionID="5c1074b7c09bd2024deb0b24a47531db">
  <xsd:schema xmlns:xsd="http://www.w3.org/2001/XMLSchema" xmlns:xs="http://www.w3.org/2001/XMLSchema" xmlns:p="http://schemas.microsoft.com/office/2006/metadata/properties" xmlns:ns2="b0a41130-ef7e-41e5-b0ad-590c58dc1114" xmlns:ns3="97c9516a-8edc-40b9-9b3b-689d54c854e2" targetNamespace="http://schemas.microsoft.com/office/2006/metadata/properties" ma:root="true" ma:fieldsID="65f96596f9a8d023aed92518e52ebcff" ns2:_="" ns3:_="">
    <xsd:import namespace="b0a41130-ef7e-41e5-b0ad-590c58dc1114"/>
    <xsd:import namespace="97c9516a-8edc-40b9-9b3b-689d54c854e2"/>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a41130-ef7e-41e5-b0ad-590c58dc11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6268626-a53d-49ad-bbaa-103eed592cc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c9516a-8edc-40b9-9b3b-689d54c854e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2f0cde6b-42d3-434b-ac5f-817bcec046f1}" ma:internalName="TaxCatchAll" ma:showField="CatchAllData" ma:web="97c9516a-8edc-40b9-9b3b-689d54c854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8FAEC2-3EB7-4A41-8A5F-F12F7810C06F}">
  <ds:schemaRefs>
    <ds:schemaRef ds:uri="http://schemas.microsoft.com/office/2006/metadata/properties"/>
    <ds:schemaRef ds:uri="http://schemas.microsoft.com/office/infopath/2007/PartnerControls"/>
    <ds:schemaRef ds:uri="97c9516a-8edc-40b9-9b3b-689d54c854e2"/>
    <ds:schemaRef ds:uri="b0a41130-ef7e-41e5-b0ad-590c58dc1114"/>
  </ds:schemaRefs>
</ds:datastoreItem>
</file>

<file path=customXml/itemProps2.xml><?xml version="1.0" encoding="utf-8"?>
<ds:datastoreItem xmlns:ds="http://schemas.openxmlformats.org/officeDocument/2006/customXml" ds:itemID="{7CCE274A-40CB-4E1A-85A0-83B79C696466}">
  <ds:schemaRefs>
    <ds:schemaRef ds:uri="http://schemas.microsoft.com/sharepoint/v3/contenttype/forms"/>
  </ds:schemaRefs>
</ds:datastoreItem>
</file>

<file path=customXml/itemProps3.xml><?xml version="1.0" encoding="utf-8"?>
<ds:datastoreItem xmlns:ds="http://schemas.openxmlformats.org/officeDocument/2006/customXml" ds:itemID="{7721F44A-CF44-4C8E-B669-74EDD37E7852}"/>
</file>

<file path=customXml/itemProps4.xml><?xml version="1.0" encoding="utf-8"?>
<ds:datastoreItem xmlns:ds="http://schemas.openxmlformats.org/officeDocument/2006/customXml" ds:itemID="{B03FDBAE-9E5C-4773-8516-C997B4F0E120}">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Sandra Kelly</dc:creator>
  <lastModifiedBy>Amanda Passmore</lastModifiedBy>
  <revision>3</revision>
  <dcterms:created xsi:type="dcterms:W3CDTF">2025-08-01T13:43:00.0000000Z</dcterms:created>
  <dcterms:modified xsi:type="dcterms:W3CDTF">2026-10-09T13:03:11.2975299Z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0x0101006F6D528762592743911022DE6785741E</vt:lpwstr>
  </property>
  <property fmtid="{D5CDD505-2E9C-101B-9397-08002B2CF9AE}" pid="3" name="Order">
    <vt:r8>540200</vt:r8>
  </property>
  <property fmtid="{D5CDD505-2E9C-101B-9397-08002B2CF9AE}" pid="4" name="MediaServiceImageTags">
    <vt:lpwstr/>
  </property>
</Properties>
</file>