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EF1E862" w:rsidP="777B0EC2" w:rsidRDefault="009411A6" w14:paraId="22FA859E" w14:textId="3C46F25F">
      <w:pPr>
        <w:jc w:val="both"/>
      </w:pPr>
      <w:r>
        <w:rPr>
          <w:rFonts w:ascii="Calibri" w:hAnsi="Calibri" w:eastAsia="Calibri" w:cs="Calibri"/>
          <w:noProof/>
        </w:rPr>
        <w:drawing>
          <wp:anchor distT="0" distB="0" distL="114300" distR="114300" simplePos="0" relativeHeight="251658240" behindDoc="0" locked="0" layoutInCell="1" allowOverlap="1" wp14:anchorId="112BF2D6" wp14:editId="5885CA7E">
            <wp:simplePos x="0" y="0"/>
            <wp:positionH relativeFrom="column">
              <wp:posOffset>5038725</wp:posOffset>
            </wp:positionH>
            <wp:positionV relativeFrom="paragraph">
              <wp:posOffset>-1010285</wp:posOffset>
            </wp:positionV>
            <wp:extent cx="1400175" cy="948879"/>
            <wp:effectExtent l="0" t="0" r="0" b="3810"/>
            <wp:wrapNone/>
            <wp:docPr id="167936624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66242" name="Picture 1" descr="A logo for a company&#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0175" cy="948879"/>
                    </a:xfrm>
                    <a:prstGeom prst="rect">
                      <a:avLst/>
                    </a:prstGeom>
                    <a:noFill/>
                  </pic:spPr>
                </pic:pic>
              </a:graphicData>
            </a:graphic>
            <wp14:sizeRelH relativeFrom="page">
              <wp14:pctWidth>0</wp14:pctWidth>
            </wp14:sizeRelH>
            <wp14:sizeRelV relativeFrom="page">
              <wp14:pctHeight>0</wp14:pctHeight>
            </wp14:sizeRelV>
          </wp:anchor>
        </w:drawing>
      </w:r>
      <w:r w:rsidRPr="777B0EC2" w:rsidR="0EF1E862">
        <w:rPr>
          <w:rFonts w:ascii="Calibri" w:hAnsi="Calibri" w:eastAsia="Calibri" w:cs="Calibri"/>
        </w:rPr>
        <w:t>Young people’s careers are forged out of their experience, progress and achievements in learning and work. All young people benefit from a planned programme of activities to help them make career choices that are right for them, and to develop the personal resources and readiness that enable them to manage their careers throughout their lives.</w:t>
      </w:r>
    </w:p>
    <w:p w:rsidR="0EF1E862" w:rsidP="777B0EC2" w:rsidRDefault="0EF1E862" w14:paraId="387A808F" w14:textId="045DB4F2">
      <w:pPr>
        <w:jc w:val="both"/>
        <w:rPr>
          <w:rFonts w:ascii="Calibri" w:hAnsi="Calibri" w:eastAsia="Calibri" w:cs="Calibri"/>
        </w:rPr>
      </w:pPr>
      <w:r w:rsidRPr="777B0EC2">
        <w:rPr>
          <w:rFonts w:ascii="Calibri" w:hAnsi="Calibri" w:eastAsia="Calibri" w:cs="Calibri"/>
        </w:rPr>
        <w:t>JAMES further supports adults to</w:t>
      </w:r>
      <w:r w:rsidRPr="777B0EC2" w:rsidR="00F3EC05">
        <w:rPr>
          <w:rFonts w:ascii="Calibri" w:hAnsi="Calibri" w:eastAsia="Calibri" w:cs="Calibri"/>
        </w:rPr>
        <w:t xml:space="preserve"> take steps towards and into education, training and employment</w:t>
      </w:r>
      <w:r w:rsidRPr="777B0EC2" w:rsidR="7FDB3CF4">
        <w:rPr>
          <w:rFonts w:ascii="Calibri" w:hAnsi="Calibri" w:eastAsia="Calibri" w:cs="Calibri"/>
        </w:rPr>
        <w:t>;</w:t>
      </w:r>
      <w:r w:rsidRPr="777B0EC2" w:rsidR="00F3EC05">
        <w:rPr>
          <w:rFonts w:ascii="Calibri" w:hAnsi="Calibri" w:eastAsia="Calibri" w:cs="Calibri"/>
        </w:rPr>
        <w:t xml:space="preserve"> developing their skills and abilities to sustain</w:t>
      </w:r>
      <w:r w:rsidRPr="777B0EC2" w:rsidR="50C2FC38">
        <w:rPr>
          <w:rFonts w:ascii="Calibri" w:hAnsi="Calibri" w:eastAsia="Calibri" w:cs="Calibri"/>
        </w:rPr>
        <w:t>,</w:t>
      </w:r>
      <w:r w:rsidRPr="777B0EC2" w:rsidR="40E594F3">
        <w:rPr>
          <w:rFonts w:ascii="Calibri" w:hAnsi="Calibri" w:eastAsia="Calibri" w:cs="Calibri"/>
        </w:rPr>
        <w:t xml:space="preserve"> </w:t>
      </w:r>
      <w:r w:rsidRPr="777B0EC2" w:rsidR="50C2FC38">
        <w:rPr>
          <w:rFonts w:ascii="Calibri" w:hAnsi="Calibri" w:eastAsia="Calibri" w:cs="Calibri"/>
        </w:rPr>
        <w:t>widen and progress</w:t>
      </w:r>
      <w:r w:rsidRPr="777B0EC2" w:rsidR="00F3EC05">
        <w:rPr>
          <w:rFonts w:ascii="Calibri" w:hAnsi="Calibri" w:eastAsia="Calibri" w:cs="Calibri"/>
        </w:rPr>
        <w:t xml:space="preserve"> their </w:t>
      </w:r>
      <w:r w:rsidRPr="777B0EC2" w:rsidR="36C0ACFF">
        <w:rPr>
          <w:rFonts w:ascii="Calibri" w:hAnsi="Calibri" w:eastAsia="Calibri" w:cs="Calibri"/>
        </w:rPr>
        <w:t xml:space="preserve">own </w:t>
      </w:r>
      <w:r w:rsidRPr="777B0EC2" w:rsidR="00F3EC05">
        <w:rPr>
          <w:rFonts w:ascii="Calibri" w:hAnsi="Calibri" w:eastAsia="Calibri" w:cs="Calibri"/>
        </w:rPr>
        <w:t>careers</w:t>
      </w:r>
      <w:r w:rsidRPr="777B0EC2" w:rsidR="1884AD6B">
        <w:rPr>
          <w:rFonts w:ascii="Calibri" w:hAnsi="Calibri" w:eastAsia="Calibri" w:cs="Calibri"/>
        </w:rPr>
        <w:t xml:space="preserve">. </w:t>
      </w:r>
    </w:p>
    <w:p w:rsidR="00CA00EC" w:rsidP="777B0EC2" w:rsidRDefault="0CC48192" w14:paraId="17FCA05D" w14:textId="21F34D1A">
      <w:pPr>
        <w:jc w:val="both"/>
        <w:rPr>
          <w:rFonts w:ascii="Calibri" w:hAnsi="Calibri" w:eastAsia="Calibri" w:cs="Calibri"/>
        </w:rPr>
      </w:pPr>
      <w:r w:rsidRPr="777B0EC2">
        <w:rPr>
          <w:rFonts w:ascii="Calibri" w:hAnsi="Calibri" w:eastAsia="Calibri" w:cs="Calibri"/>
        </w:rPr>
        <w:t xml:space="preserve">The aims are that all </w:t>
      </w:r>
      <w:r w:rsidRPr="777B0EC2" w:rsidR="3C5E6977">
        <w:rPr>
          <w:rFonts w:ascii="Calibri" w:hAnsi="Calibri" w:eastAsia="Calibri" w:cs="Calibri"/>
        </w:rPr>
        <w:t>students and adults</w:t>
      </w:r>
      <w:r w:rsidRPr="777B0EC2">
        <w:rPr>
          <w:rFonts w:ascii="Calibri" w:hAnsi="Calibri" w:eastAsia="Calibri" w:cs="Calibri"/>
        </w:rPr>
        <w:t xml:space="preserve"> should: </w:t>
      </w:r>
    </w:p>
    <w:p w:rsidR="00CA00EC" w:rsidP="777B0EC2" w:rsidRDefault="0CC48192" w14:paraId="35AB5E02" w14:textId="187C9AA2">
      <w:pPr>
        <w:jc w:val="both"/>
        <w:rPr>
          <w:rFonts w:ascii="Calibri" w:hAnsi="Calibri" w:eastAsia="Calibri" w:cs="Calibri"/>
        </w:rPr>
      </w:pPr>
      <w:r w:rsidRPr="777B0EC2">
        <w:rPr>
          <w:rFonts w:ascii="Calibri" w:hAnsi="Calibri" w:eastAsia="Calibri" w:cs="Calibri"/>
        </w:rPr>
        <w:t xml:space="preserve">• encourage all </w:t>
      </w:r>
      <w:r w:rsidRPr="777B0EC2" w:rsidR="4ED925B3">
        <w:rPr>
          <w:rFonts w:ascii="Calibri" w:hAnsi="Calibri" w:eastAsia="Calibri" w:cs="Calibri"/>
        </w:rPr>
        <w:t>participants</w:t>
      </w:r>
      <w:r w:rsidRPr="777B0EC2">
        <w:rPr>
          <w:rFonts w:ascii="Calibri" w:hAnsi="Calibri" w:eastAsia="Calibri" w:cs="Calibri"/>
        </w:rPr>
        <w:t xml:space="preserve"> to be ambitious, explore their career aspirations and broaden their horizons by climbing their own personal mountain </w:t>
      </w:r>
    </w:p>
    <w:p w:rsidR="00CA00EC" w:rsidP="777B0EC2" w:rsidRDefault="0CC48192" w14:paraId="4A47AB22" w14:textId="7EA7E553">
      <w:pPr>
        <w:jc w:val="both"/>
      </w:pPr>
      <w:r w:rsidRPr="14FF91EA">
        <w:rPr>
          <w:rFonts w:ascii="Calibri" w:hAnsi="Calibri" w:eastAsia="Calibri" w:cs="Calibri"/>
        </w:rPr>
        <w:t xml:space="preserve">• </w:t>
      </w:r>
      <w:r w:rsidRPr="14FF91EA" w:rsidR="729477C3">
        <w:rPr>
          <w:rFonts w:ascii="Calibri" w:hAnsi="Calibri" w:eastAsia="Calibri" w:cs="Calibri"/>
        </w:rPr>
        <w:t>can</w:t>
      </w:r>
      <w:r w:rsidRPr="14FF91EA">
        <w:rPr>
          <w:rFonts w:ascii="Calibri" w:hAnsi="Calibri" w:eastAsia="Calibri" w:cs="Calibri"/>
        </w:rPr>
        <w:t xml:space="preserve"> undertake a variety of work-related activities and experiences (dependent on age and appropriateness) </w:t>
      </w:r>
    </w:p>
    <w:p w:rsidR="00CA00EC" w:rsidP="777B0EC2" w:rsidRDefault="0CC48192" w14:paraId="0A7E7368" w14:textId="22711A4B">
      <w:pPr>
        <w:jc w:val="both"/>
      </w:pPr>
      <w:r w:rsidRPr="777B0EC2">
        <w:rPr>
          <w:rFonts w:ascii="Calibri" w:hAnsi="Calibri" w:eastAsia="Calibri" w:cs="Calibri"/>
        </w:rPr>
        <w:t xml:space="preserve">• understand themselves and develop their capabilities </w:t>
      </w:r>
    </w:p>
    <w:p w:rsidR="00CA00EC" w:rsidP="777B0EC2" w:rsidRDefault="0CC48192" w14:paraId="39ED418D" w14:textId="36FF14F0">
      <w:pPr>
        <w:jc w:val="both"/>
      </w:pPr>
      <w:r w:rsidRPr="777B0EC2">
        <w:rPr>
          <w:rFonts w:ascii="Calibri" w:hAnsi="Calibri" w:eastAsia="Calibri" w:cs="Calibri"/>
        </w:rPr>
        <w:t xml:space="preserve">• understand and investigate careers and opportunities through developing information literacy </w:t>
      </w:r>
      <w:r w:rsidRPr="777B0EC2" w:rsidR="42C4FFDB">
        <w:rPr>
          <w:rFonts w:ascii="Calibri" w:hAnsi="Calibri" w:eastAsia="Calibri" w:cs="Calibri"/>
        </w:rPr>
        <w:t>and knowing the opportunities in the local employment market</w:t>
      </w:r>
    </w:p>
    <w:p w:rsidR="00CA00EC" w:rsidP="777B0EC2" w:rsidRDefault="0CC48192" w14:paraId="0C32BBE6" w14:textId="5E90B550">
      <w:pPr>
        <w:jc w:val="both"/>
      </w:pPr>
      <w:r w:rsidRPr="777B0EC2">
        <w:rPr>
          <w:rFonts w:ascii="Calibri" w:hAnsi="Calibri" w:eastAsia="Calibri" w:cs="Calibri"/>
        </w:rPr>
        <w:t xml:space="preserve">• be aware of education, training, career options and pathways </w:t>
      </w:r>
    </w:p>
    <w:p w:rsidR="00CA00EC" w:rsidP="777B0EC2" w:rsidRDefault="0CC48192" w14:paraId="6332881D" w14:textId="75900E06">
      <w:pPr>
        <w:jc w:val="both"/>
      </w:pPr>
      <w:r w:rsidRPr="777B0EC2">
        <w:rPr>
          <w:rFonts w:ascii="Calibri" w:hAnsi="Calibri" w:eastAsia="Calibri" w:cs="Calibri"/>
        </w:rPr>
        <w:t>• make appropriate choices about their continuing education and career paths at each stage in their transition (notably the end of KS3 and throughout KS4 and KS5</w:t>
      </w:r>
      <w:r w:rsidRPr="777B0EC2" w:rsidR="5E338463">
        <w:rPr>
          <w:rFonts w:ascii="Calibri" w:hAnsi="Calibri" w:eastAsia="Calibri" w:cs="Calibri"/>
        </w:rPr>
        <w:t>, plus for many once their youngest child is over 2 years</w:t>
      </w:r>
      <w:r w:rsidRPr="777B0EC2">
        <w:rPr>
          <w:rFonts w:ascii="Calibri" w:hAnsi="Calibri" w:eastAsia="Calibri" w:cs="Calibri"/>
        </w:rPr>
        <w:t xml:space="preserve">) </w:t>
      </w:r>
    </w:p>
    <w:p w:rsidR="00CA00EC" w:rsidP="777B0EC2" w:rsidRDefault="0CC48192" w14:paraId="5E513C17" w14:textId="38F838CD">
      <w:pPr>
        <w:jc w:val="both"/>
        <w:rPr>
          <w:rFonts w:ascii="Calibri" w:hAnsi="Calibri" w:eastAsia="Calibri" w:cs="Calibri"/>
        </w:rPr>
      </w:pPr>
      <w:r w:rsidRPr="777B0EC2">
        <w:rPr>
          <w:rFonts w:ascii="Calibri" w:hAnsi="Calibri" w:eastAsia="Calibri" w:cs="Calibri"/>
        </w:rPr>
        <w:t xml:space="preserve">• manage transitions to new roles and situations, and link what they learn </w:t>
      </w:r>
      <w:r w:rsidRPr="777B0EC2" w:rsidR="4C08257B">
        <w:rPr>
          <w:rFonts w:ascii="Calibri" w:hAnsi="Calibri" w:eastAsia="Calibri" w:cs="Calibri"/>
        </w:rPr>
        <w:t>with JAMES</w:t>
      </w:r>
      <w:r w:rsidRPr="777B0EC2">
        <w:rPr>
          <w:rFonts w:ascii="Calibri" w:hAnsi="Calibri" w:eastAsia="Calibri" w:cs="Calibri"/>
        </w:rPr>
        <w:t xml:space="preserve"> with life outside and their future steps </w:t>
      </w:r>
    </w:p>
    <w:p w:rsidR="00CA00EC" w:rsidP="777B0EC2" w:rsidRDefault="0CC48192" w14:paraId="05EC1C66" w14:textId="334050C4">
      <w:pPr>
        <w:jc w:val="both"/>
        <w:rPr>
          <w:rFonts w:ascii="Calibri" w:hAnsi="Calibri" w:eastAsia="Calibri" w:cs="Calibri"/>
        </w:rPr>
      </w:pPr>
      <w:r w:rsidRPr="777B0EC2">
        <w:rPr>
          <w:rFonts w:ascii="Calibri" w:hAnsi="Calibri" w:eastAsia="Calibri" w:cs="Calibri"/>
        </w:rPr>
        <w:t>• work with parents</w:t>
      </w:r>
      <w:r w:rsidRPr="777B0EC2" w:rsidR="4625C139">
        <w:rPr>
          <w:rFonts w:ascii="Calibri" w:hAnsi="Calibri" w:eastAsia="Calibri" w:cs="Calibri"/>
        </w:rPr>
        <w:t>, families and where appropriate, peers</w:t>
      </w:r>
      <w:r w:rsidRPr="777B0EC2">
        <w:rPr>
          <w:rFonts w:ascii="Calibri" w:hAnsi="Calibri" w:eastAsia="Calibri" w:cs="Calibri"/>
        </w:rPr>
        <w:t xml:space="preserve"> to encourage motivation and ambition </w:t>
      </w:r>
    </w:p>
    <w:p w:rsidR="00CA00EC" w:rsidP="777B0EC2" w:rsidRDefault="0CC48192" w14:paraId="52EA52F1" w14:textId="0DE55761">
      <w:pPr>
        <w:jc w:val="both"/>
      </w:pPr>
      <w:r w:rsidRPr="777B0EC2">
        <w:rPr>
          <w:rFonts w:ascii="Calibri" w:hAnsi="Calibri" w:eastAsia="Calibri" w:cs="Calibri"/>
        </w:rPr>
        <w:t xml:space="preserve">• be constantly encouraged to be highly aspirational and to tackle stereotypical assumptions </w:t>
      </w:r>
    </w:p>
    <w:p w:rsidR="00CA00EC" w:rsidP="777B0EC2" w:rsidRDefault="0CC48192" w14:paraId="4ECFF8DF" w14:textId="20BF40EC">
      <w:pPr>
        <w:jc w:val="both"/>
      </w:pPr>
      <w:r w:rsidRPr="777B0EC2">
        <w:rPr>
          <w:rFonts w:ascii="Calibri" w:hAnsi="Calibri" w:eastAsia="Calibri" w:cs="Calibri"/>
        </w:rPr>
        <w:t xml:space="preserve">• have access to a cohesive Careers Education Information, Advice and Guidance (CEIAG) programme from Year 7 through to Year 11 </w:t>
      </w:r>
    </w:p>
    <w:p w:rsidR="00CA00EC" w:rsidP="777B0EC2" w:rsidRDefault="7FDCD0ED" w14:paraId="3186A883" w14:textId="293D5E1D">
      <w:pPr>
        <w:jc w:val="both"/>
      </w:pPr>
      <w:r w:rsidRPr="777B0EC2">
        <w:rPr>
          <w:rFonts w:ascii="Calibri" w:hAnsi="Calibri" w:eastAsia="Calibri" w:cs="Calibri"/>
        </w:rPr>
        <w:t xml:space="preserve">• motivate all </w:t>
      </w:r>
      <w:r w:rsidRPr="777B0EC2" w:rsidR="4E6B1CD7">
        <w:rPr>
          <w:rFonts w:ascii="Calibri" w:hAnsi="Calibri" w:eastAsia="Calibri" w:cs="Calibri"/>
        </w:rPr>
        <w:t>participants</w:t>
      </w:r>
      <w:r w:rsidRPr="777B0EC2">
        <w:rPr>
          <w:rFonts w:ascii="Calibri" w:hAnsi="Calibri" w:eastAsia="Calibri" w:cs="Calibri"/>
        </w:rPr>
        <w:t xml:space="preserve"> by giving them a clearer idea of the routes to jobs and careers that they will find engaging and </w:t>
      </w:r>
      <w:proofErr w:type="gramStart"/>
      <w:r w:rsidRPr="777B0EC2">
        <w:rPr>
          <w:rFonts w:ascii="Calibri" w:hAnsi="Calibri" w:eastAsia="Calibri" w:cs="Calibri"/>
        </w:rPr>
        <w:t>rewarding;</w:t>
      </w:r>
      <w:proofErr w:type="gramEnd"/>
      <w:r w:rsidRPr="777B0EC2">
        <w:rPr>
          <w:rFonts w:ascii="Calibri" w:hAnsi="Calibri" w:eastAsia="Calibri" w:cs="Calibri"/>
        </w:rPr>
        <w:t xml:space="preserve"> </w:t>
      </w:r>
    </w:p>
    <w:p w:rsidR="00CA00EC" w:rsidP="777B0EC2" w:rsidRDefault="7FDCD0ED" w14:paraId="57C9FC27" w14:textId="0E5E0242">
      <w:pPr>
        <w:jc w:val="both"/>
        <w:rPr>
          <w:rFonts w:ascii="Calibri" w:hAnsi="Calibri" w:eastAsia="Calibri" w:cs="Calibri"/>
        </w:rPr>
      </w:pPr>
      <w:r w:rsidRPr="777B0EC2">
        <w:rPr>
          <w:rFonts w:ascii="Calibri" w:hAnsi="Calibri" w:eastAsia="Calibri" w:cs="Calibri"/>
        </w:rPr>
        <w:t xml:space="preserve">• support social mobility by improving opportunities for all </w:t>
      </w:r>
      <w:r w:rsidRPr="777B0EC2" w:rsidR="69FF7D45">
        <w:rPr>
          <w:rFonts w:ascii="Calibri" w:hAnsi="Calibri" w:eastAsia="Calibri" w:cs="Calibri"/>
        </w:rPr>
        <w:t>participants</w:t>
      </w:r>
      <w:r w:rsidRPr="777B0EC2">
        <w:rPr>
          <w:rFonts w:ascii="Calibri" w:hAnsi="Calibri" w:eastAsia="Calibri" w:cs="Calibri"/>
        </w:rPr>
        <w:t>, especially those from disadvantaged backgrounds and those with Special Educational Needs and Disabilities (SEND).</w:t>
      </w:r>
    </w:p>
    <w:p w:rsidR="777B0EC2" w:rsidP="777B0EC2" w:rsidRDefault="777B0EC2" w14:paraId="7B90FA44" w14:textId="4451E869">
      <w:pPr>
        <w:jc w:val="both"/>
        <w:rPr>
          <w:rFonts w:ascii="Calibri" w:hAnsi="Calibri" w:eastAsia="Calibri" w:cs="Calibri"/>
        </w:rPr>
      </w:pPr>
    </w:p>
    <w:p w:rsidR="00CA00EC" w:rsidP="777B0EC2" w:rsidRDefault="29AAA7E1" w14:paraId="4F8725F1" w14:textId="517D62E6">
      <w:pPr>
        <w:jc w:val="both"/>
      </w:pPr>
      <w:r w:rsidRPr="777B0EC2">
        <w:rPr>
          <w:rFonts w:ascii="Calibri" w:hAnsi="Calibri" w:eastAsia="Calibri" w:cs="Calibri"/>
        </w:rPr>
        <w:t>JAMES approach</w:t>
      </w:r>
      <w:r w:rsidRPr="777B0EC2" w:rsidR="0CC48192">
        <w:rPr>
          <w:rFonts w:ascii="Calibri" w:hAnsi="Calibri" w:eastAsia="Calibri" w:cs="Calibri"/>
        </w:rPr>
        <w:t xml:space="preserve"> has due regard to up</w:t>
      </w:r>
      <w:r w:rsidRPr="777B0EC2" w:rsidR="42D84888">
        <w:rPr>
          <w:rFonts w:ascii="Calibri" w:hAnsi="Calibri" w:eastAsia="Calibri" w:cs="Calibri"/>
        </w:rPr>
        <w:t>-</w:t>
      </w:r>
      <w:r w:rsidRPr="777B0EC2" w:rsidR="0CC48192">
        <w:rPr>
          <w:rFonts w:ascii="Calibri" w:hAnsi="Calibri" w:eastAsia="Calibri" w:cs="Calibri"/>
        </w:rPr>
        <w:t xml:space="preserve">to date legislation and statutory guidance, including: </w:t>
      </w:r>
    </w:p>
    <w:p w:rsidR="00CA00EC" w:rsidP="777B0EC2" w:rsidRDefault="0CC48192" w14:paraId="39B8991E" w14:textId="6E10FE6B">
      <w:pPr>
        <w:jc w:val="both"/>
      </w:pPr>
      <w:r w:rsidRPr="777B0EC2">
        <w:rPr>
          <w:rFonts w:ascii="Calibri" w:hAnsi="Calibri" w:eastAsia="Calibri" w:cs="Calibri"/>
        </w:rPr>
        <w:t xml:space="preserve">• DfE Careers guidance and access for education and training providers 2018 </w:t>
      </w:r>
    </w:p>
    <w:p w:rsidR="00CA00EC" w:rsidP="777B0EC2" w:rsidRDefault="0CC48192" w14:paraId="781957E8" w14:textId="372B2BF7">
      <w:pPr>
        <w:jc w:val="both"/>
      </w:pPr>
      <w:r w:rsidRPr="777B0EC2">
        <w:rPr>
          <w:rFonts w:ascii="Calibri" w:hAnsi="Calibri" w:eastAsia="Calibri" w:cs="Calibri"/>
        </w:rPr>
        <w:t xml:space="preserve">• Education Act 1997 </w:t>
      </w:r>
      <w:r w:rsidR="00906052">
        <w:tab/>
      </w:r>
      <w:r w:rsidR="00906052">
        <w:tab/>
      </w:r>
      <w:r w:rsidR="00906052">
        <w:tab/>
      </w:r>
      <w:r w:rsidR="00906052">
        <w:tab/>
      </w:r>
      <w:r w:rsidR="00906052">
        <w:tab/>
      </w:r>
      <w:r w:rsidR="00906052">
        <w:tab/>
      </w:r>
      <w:r w:rsidRPr="777B0EC2">
        <w:rPr>
          <w:rFonts w:ascii="Calibri" w:hAnsi="Calibri" w:eastAsia="Calibri" w:cs="Calibri"/>
        </w:rPr>
        <w:t xml:space="preserve">• Education and Skills Act 2008 </w:t>
      </w:r>
    </w:p>
    <w:p w:rsidR="00CA00EC" w:rsidP="777B0EC2" w:rsidRDefault="0CC48192" w14:paraId="520A9E07" w14:textId="2FE3D84A">
      <w:pPr>
        <w:jc w:val="both"/>
      </w:pPr>
      <w:r w:rsidRPr="777B0EC2">
        <w:rPr>
          <w:rFonts w:ascii="Calibri" w:hAnsi="Calibri" w:eastAsia="Calibri" w:cs="Calibri"/>
        </w:rPr>
        <w:t xml:space="preserve">• Apprenticeships, Skills, Children and Learning Act 2009 </w:t>
      </w:r>
      <w:r w:rsidR="00906052">
        <w:tab/>
      </w:r>
      <w:r w:rsidRPr="777B0EC2">
        <w:rPr>
          <w:rFonts w:ascii="Calibri" w:hAnsi="Calibri" w:eastAsia="Calibri" w:cs="Calibri"/>
        </w:rPr>
        <w:t xml:space="preserve">• Equality Act 2010 </w:t>
      </w:r>
    </w:p>
    <w:p w:rsidR="7136F8F8" w:rsidP="777B0EC2" w:rsidRDefault="0CC48192" w14:paraId="27E76FA2" w14:textId="0E40541E">
      <w:pPr>
        <w:jc w:val="both"/>
      </w:pPr>
      <w:r w:rsidRPr="65F9ACA7">
        <w:rPr>
          <w:rFonts w:ascii="Calibri" w:hAnsi="Calibri" w:eastAsia="Calibri" w:cs="Calibri"/>
        </w:rPr>
        <w:t xml:space="preserve">• Children’s and Families Act 2014 </w:t>
      </w:r>
      <w:r w:rsidR="7136F8F8">
        <w:tab/>
      </w:r>
      <w:r w:rsidR="7136F8F8">
        <w:tab/>
      </w:r>
      <w:r w:rsidR="7136F8F8">
        <w:tab/>
      </w:r>
      <w:r w:rsidRPr="65F9ACA7">
        <w:rPr>
          <w:rFonts w:ascii="Calibri" w:hAnsi="Calibri" w:eastAsia="Calibri" w:cs="Calibri"/>
        </w:rPr>
        <w:t>• Technical and Further Education Act 2017</w:t>
      </w:r>
    </w:p>
    <w:sectPr w:rsidR="7136F8F8">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06052" w:rsidRDefault="00906052" w14:paraId="31C25B89" w14:textId="77777777">
      <w:pPr>
        <w:spacing w:after="0" w:line="240" w:lineRule="auto"/>
      </w:pPr>
      <w:r>
        <w:separator/>
      </w:r>
    </w:p>
  </w:endnote>
  <w:endnote w:type="continuationSeparator" w:id="0">
    <w:p w:rsidR="00906052" w:rsidRDefault="00906052" w14:paraId="5A21D5E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BB6" w:rsidRDefault="00FA0BB6" w14:paraId="062B98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777B0EC2" w:rsidTr="631F8AD8" w14:paraId="1F7EC789" w14:textId="77777777">
      <w:trPr>
        <w:trHeight w:val="300"/>
      </w:trPr>
      <w:tc>
        <w:tcPr>
          <w:tcW w:w="3005" w:type="dxa"/>
          <w:tcMar/>
        </w:tcPr>
        <w:p w:rsidR="777B0EC2" w:rsidP="777B0EC2" w:rsidRDefault="777B0EC2" w14:paraId="1874AC46" w14:textId="5C1DE1B6">
          <w:pPr>
            <w:pStyle w:val="Header"/>
            <w:ind w:left="-115"/>
          </w:pPr>
        </w:p>
      </w:tc>
      <w:tc>
        <w:tcPr>
          <w:tcW w:w="3005" w:type="dxa"/>
          <w:tcMar/>
        </w:tcPr>
        <w:p w:rsidR="777B0EC2" w:rsidP="777B0EC2" w:rsidRDefault="777B0EC2" w14:paraId="4F29337D" w14:textId="51312767">
          <w:pPr>
            <w:pStyle w:val="Header"/>
            <w:jc w:val="center"/>
          </w:pPr>
        </w:p>
      </w:tc>
      <w:tc>
        <w:tcPr>
          <w:tcW w:w="3005" w:type="dxa"/>
          <w:tcMar/>
        </w:tcPr>
        <w:p w:rsidR="777B0EC2" w:rsidP="777B0EC2" w:rsidRDefault="00FA0BB6" w14:paraId="3ECDBBD9" w14:textId="6A1A0087">
          <w:pPr>
            <w:pStyle w:val="Header"/>
            <w:ind w:right="-115"/>
            <w:jc w:val="right"/>
          </w:pPr>
          <w:r w:rsidR="631F8AD8">
            <w:rPr/>
            <w:t>Aug</w:t>
          </w:r>
          <w:r w:rsidR="631F8AD8">
            <w:rPr/>
            <w:t xml:space="preserve"> 202</w:t>
          </w:r>
          <w:r w:rsidR="631F8AD8">
            <w:rPr/>
            <w:t>6</w:t>
          </w:r>
        </w:p>
      </w:tc>
    </w:tr>
  </w:tbl>
  <w:p w:rsidR="777B0EC2" w:rsidP="777B0EC2" w:rsidRDefault="777B0EC2" w14:paraId="66FE0385" w14:textId="0D192C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BB6" w:rsidRDefault="00FA0BB6" w14:paraId="39296B3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06052" w:rsidRDefault="00906052" w14:paraId="74CBB618" w14:textId="77777777">
      <w:pPr>
        <w:spacing w:after="0" w:line="240" w:lineRule="auto"/>
      </w:pPr>
      <w:r>
        <w:separator/>
      </w:r>
    </w:p>
  </w:footnote>
  <w:footnote w:type="continuationSeparator" w:id="0">
    <w:p w:rsidR="00906052" w:rsidRDefault="00906052" w14:paraId="53EA167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BB6" w:rsidRDefault="00FA0BB6" w14:paraId="4E0E91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320"/>
      <w:gridCol w:w="1690"/>
      <w:gridCol w:w="3005"/>
    </w:tblGrid>
    <w:tr w:rsidR="777B0EC2" w:rsidTr="777B0EC2" w14:paraId="130B1A6F" w14:textId="77777777">
      <w:trPr>
        <w:trHeight w:val="300"/>
      </w:trPr>
      <w:tc>
        <w:tcPr>
          <w:tcW w:w="4320" w:type="dxa"/>
        </w:tcPr>
        <w:p w:rsidR="777B0EC2" w:rsidP="777B0EC2" w:rsidRDefault="777B0EC2" w14:paraId="39B0C0A8" w14:textId="71A0203A">
          <w:pPr>
            <w:rPr>
              <w:rFonts w:ascii="Calibri" w:hAnsi="Calibri" w:eastAsia="Calibri" w:cs="Calibri"/>
              <w:b/>
              <w:bCs/>
              <w:sz w:val="28"/>
              <w:szCs w:val="28"/>
            </w:rPr>
          </w:pPr>
          <w:r w:rsidRPr="777B0EC2">
            <w:rPr>
              <w:rFonts w:ascii="Calibri" w:hAnsi="Calibri" w:eastAsia="Calibri" w:cs="Calibri"/>
              <w:b/>
              <w:bCs/>
              <w:sz w:val="28"/>
              <w:szCs w:val="28"/>
            </w:rPr>
            <w:t>Careers Policy statement</w:t>
          </w:r>
        </w:p>
        <w:p w:rsidR="777B0EC2" w:rsidP="777B0EC2" w:rsidRDefault="777B0EC2" w14:paraId="0B79857B" w14:textId="12A8C3F2">
          <w:pPr>
            <w:pStyle w:val="Header"/>
            <w:ind w:left="-115"/>
          </w:pPr>
        </w:p>
      </w:tc>
      <w:tc>
        <w:tcPr>
          <w:tcW w:w="1690" w:type="dxa"/>
        </w:tcPr>
        <w:p w:rsidR="777B0EC2" w:rsidP="777B0EC2" w:rsidRDefault="777B0EC2" w14:paraId="1633D7D0" w14:textId="53161525">
          <w:pPr>
            <w:pStyle w:val="Header"/>
            <w:jc w:val="center"/>
          </w:pPr>
        </w:p>
      </w:tc>
      <w:tc>
        <w:tcPr>
          <w:tcW w:w="3005" w:type="dxa"/>
        </w:tcPr>
        <w:p w:rsidR="777B0EC2" w:rsidP="777B0EC2" w:rsidRDefault="777B0EC2" w14:paraId="4F39F813" w14:textId="374AB346">
          <w:pPr>
            <w:pStyle w:val="Header"/>
            <w:ind w:right="-115"/>
            <w:jc w:val="right"/>
          </w:pPr>
        </w:p>
      </w:tc>
    </w:tr>
  </w:tbl>
  <w:p w:rsidR="777B0EC2" w:rsidP="777B0EC2" w:rsidRDefault="777B0EC2" w14:paraId="76708DE7" w14:textId="7EB313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BB6" w:rsidRDefault="00FA0BB6" w14:paraId="78AE650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6E0350"/>
    <w:rsid w:val="00104ABE"/>
    <w:rsid w:val="00906052"/>
    <w:rsid w:val="009411A6"/>
    <w:rsid w:val="00CA00EC"/>
    <w:rsid w:val="00F3EC05"/>
    <w:rsid w:val="00FA0BB6"/>
    <w:rsid w:val="014C91A6"/>
    <w:rsid w:val="0493D9A8"/>
    <w:rsid w:val="04DA642E"/>
    <w:rsid w:val="06EEE32D"/>
    <w:rsid w:val="076209FC"/>
    <w:rsid w:val="0CC48192"/>
    <w:rsid w:val="0CE57613"/>
    <w:rsid w:val="0EF1E862"/>
    <w:rsid w:val="14FF91EA"/>
    <w:rsid w:val="15031226"/>
    <w:rsid w:val="1884AD6B"/>
    <w:rsid w:val="22631B10"/>
    <w:rsid w:val="22A9A596"/>
    <w:rsid w:val="23FEEB71"/>
    <w:rsid w:val="2870D9AC"/>
    <w:rsid w:val="29AAA7E1"/>
    <w:rsid w:val="2A6E2CF5"/>
    <w:rsid w:val="2CFDC049"/>
    <w:rsid w:val="35D4F474"/>
    <w:rsid w:val="35E6E72A"/>
    <w:rsid w:val="36AABE9E"/>
    <w:rsid w:val="36C0ACFF"/>
    <w:rsid w:val="3C5E6977"/>
    <w:rsid w:val="3D26B8E4"/>
    <w:rsid w:val="3E25AA8F"/>
    <w:rsid w:val="3FC17AF0"/>
    <w:rsid w:val="40E594F3"/>
    <w:rsid w:val="41CE2CD9"/>
    <w:rsid w:val="42C4FFDB"/>
    <w:rsid w:val="42D84888"/>
    <w:rsid w:val="45D3E81F"/>
    <w:rsid w:val="4625C139"/>
    <w:rsid w:val="4A27B6CA"/>
    <w:rsid w:val="4C08257B"/>
    <w:rsid w:val="4E6B1CD7"/>
    <w:rsid w:val="4ED925B3"/>
    <w:rsid w:val="4EFB27ED"/>
    <w:rsid w:val="50C2FC38"/>
    <w:rsid w:val="51C36E8C"/>
    <w:rsid w:val="53880E8A"/>
    <w:rsid w:val="5E338463"/>
    <w:rsid w:val="631F8AD8"/>
    <w:rsid w:val="65F9ACA7"/>
    <w:rsid w:val="69FF7D45"/>
    <w:rsid w:val="6DF6DF93"/>
    <w:rsid w:val="6E1FAF30"/>
    <w:rsid w:val="706613A9"/>
    <w:rsid w:val="7136F8F8"/>
    <w:rsid w:val="729477C3"/>
    <w:rsid w:val="72D9F7F6"/>
    <w:rsid w:val="7658233E"/>
    <w:rsid w:val="777B0EC2"/>
    <w:rsid w:val="79104E7B"/>
    <w:rsid w:val="7A6B717F"/>
    <w:rsid w:val="7A6E0350"/>
    <w:rsid w:val="7FDB3CF4"/>
    <w:rsid w:val="7FDCD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E0350"/>
  <w15:chartTrackingRefBased/>
  <w15:docId w15:val="{1A496070-4213-4AC4-8080-B9847F1B2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C47DFF-6A1D-4330-B967-CE6B4B154C4B}">
  <ds:schemaRefs>
    <ds:schemaRef ds:uri="http://schemas.microsoft.com/office/2006/metadata/properties"/>
    <ds:schemaRef ds:uri="http://schemas.microsoft.com/office/infopath/2007/PartnerControls"/>
    <ds:schemaRef ds:uri="97c9516a-8edc-40b9-9b3b-689d54c854e2"/>
    <ds:schemaRef ds:uri="b0a41130-ef7e-41e5-b0ad-590c58dc1114"/>
  </ds:schemaRefs>
</ds:datastoreItem>
</file>

<file path=customXml/itemProps2.xml><?xml version="1.0" encoding="utf-8"?>
<ds:datastoreItem xmlns:ds="http://schemas.openxmlformats.org/officeDocument/2006/customXml" ds:itemID="{B14F0A99-0B32-4DD2-AB52-9B433A844991}"/>
</file>

<file path=customXml/itemProps3.xml><?xml version="1.0" encoding="utf-8"?>
<ds:datastoreItem xmlns:ds="http://schemas.openxmlformats.org/officeDocument/2006/customXml" ds:itemID="{518D0267-ACD1-4145-BAF4-67E96BFD61D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 Shepherd</dc:creator>
  <keywords/>
  <dc:description/>
  <lastModifiedBy>Amanda Passmore</lastModifiedBy>
  <revision>4</revision>
  <dcterms:created xsi:type="dcterms:W3CDTF">2024-09-10T08:24:00.0000000Z</dcterms:created>
  <dcterms:modified xsi:type="dcterms:W3CDTF">2026-10-09T12:50:27.6229734Z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MediaServiceImageTags">
    <vt:lpwstr/>
  </property>
</Properties>
</file>